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E15B8" w14:textId="3D249FC1" w:rsidR="00585198" w:rsidRDefault="00585198" w:rsidP="009D24E8">
      <w:pPr>
        <w:rPr>
          <w:b/>
          <w:color w:val="0095D5" w:themeColor="accent1"/>
        </w:rPr>
      </w:pPr>
      <w:r>
        <w:rPr>
          <w:b/>
          <w:noProof/>
          <w:color w:val="0095D5" w:themeColor="accent1"/>
        </w:rPr>
        <w:drawing>
          <wp:inline distT="0" distB="0" distL="0" distR="0" wp14:anchorId="41118ECC" wp14:editId="142B519A">
            <wp:extent cx="5003800" cy="3335655"/>
            <wp:effectExtent l="0" t="0" r="0" b="4445"/>
            <wp:docPr id="2142335952" name="Picture 1" descr="A building with a corner entr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35952" name="Picture 1" descr="A building with a corner entrance&#10;&#10;AI-generated content may be incorrect."/>
                    <pic:cNvPicPr/>
                  </pic:nvPicPr>
                  <pic:blipFill>
                    <a:blip r:embed="rId8"/>
                    <a:stretch>
                      <a:fillRect/>
                    </a:stretch>
                  </pic:blipFill>
                  <pic:spPr>
                    <a:xfrm>
                      <a:off x="0" y="0"/>
                      <a:ext cx="5003800" cy="3335655"/>
                    </a:xfrm>
                    <a:prstGeom prst="rect">
                      <a:avLst/>
                    </a:prstGeom>
                  </pic:spPr>
                </pic:pic>
              </a:graphicData>
            </a:graphic>
          </wp:inline>
        </w:drawing>
      </w:r>
    </w:p>
    <w:p w14:paraId="1E6D3338" w14:textId="42371E9C" w:rsidR="009D24E8" w:rsidRPr="009D24E8" w:rsidRDefault="00A00C8A" w:rsidP="009D24E8">
      <w:pPr>
        <w:rPr>
          <w:b/>
          <w:color w:val="0095D5" w:themeColor="accent1"/>
        </w:rPr>
      </w:pPr>
      <w:r w:rsidRPr="00A00C8A">
        <w:rPr>
          <w:b/>
          <w:color w:val="0095D5" w:themeColor="accent1"/>
        </w:rPr>
        <w:t xml:space="preserve">Historic British Academy </w:t>
      </w:r>
      <w:r>
        <w:rPr>
          <w:b/>
          <w:color w:val="0095D5" w:themeColor="accent1"/>
        </w:rPr>
        <w:t>t</w:t>
      </w:r>
      <w:r w:rsidRPr="00A00C8A">
        <w:rPr>
          <w:b/>
          <w:color w:val="0095D5" w:themeColor="accent1"/>
        </w:rPr>
        <w:t xml:space="preserve">ransformed: Sennheiser </w:t>
      </w:r>
      <w:r>
        <w:rPr>
          <w:b/>
          <w:color w:val="0095D5" w:themeColor="accent1"/>
        </w:rPr>
        <w:t>a</w:t>
      </w:r>
      <w:r w:rsidRPr="00A00C8A">
        <w:rPr>
          <w:b/>
          <w:color w:val="0095D5" w:themeColor="accent1"/>
        </w:rPr>
        <w:t xml:space="preserve">udio </w:t>
      </w:r>
      <w:r>
        <w:rPr>
          <w:b/>
          <w:color w:val="0095D5" w:themeColor="accent1"/>
        </w:rPr>
        <w:t>m</w:t>
      </w:r>
      <w:r w:rsidRPr="00A00C8A">
        <w:rPr>
          <w:b/>
          <w:color w:val="0095D5" w:themeColor="accent1"/>
        </w:rPr>
        <w:t xml:space="preserve">eets Georgian </w:t>
      </w:r>
      <w:r>
        <w:rPr>
          <w:b/>
          <w:color w:val="0095D5" w:themeColor="accent1"/>
        </w:rPr>
        <w:t>e</w:t>
      </w:r>
      <w:r w:rsidRPr="00A00C8A">
        <w:rPr>
          <w:b/>
          <w:color w:val="0095D5" w:themeColor="accent1"/>
        </w:rPr>
        <w:t>legance</w:t>
      </w:r>
    </w:p>
    <w:p w14:paraId="797B3876" w14:textId="68135445" w:rsidR="00DA4B96" w:rsidRPr="00971511" w:rsidRDefault="00DB0188" w:rsidP="00DA4B96">
      <w:pPr>
        <w:rPr>
          <w:rStyle w:val="Strong"/>
        </w:rPr>
      </w:pPr>
      <w:r w:rsidRPr="00DB0188">
        <w:rPr>
          <w:rStyle w:val="Strong"/>
        </w:rPr>
        <w:t>Combining heritage and modern technology for world-class events and collaboration</w:t>
      </w:r>
    </w:p>
    <w:p w14:paraId="72FDCDE9" w14:textId="77777777" w:rsidR="00E566DC" w:rsidRPr="00971511" w:rsidRDefault="00E566DC" w:rsidP="00DA4B96"/>
    <w:p w14:paraId="67BFC890" w14:textId="714E0BF7" w:rsidR="00A771EE" w:rsidRDefault="00236867" w:rsidP="00106DEC">
      <w:pPr>
        <w:rPr>
          <w:rStyle w:val="Strong"/>
        </w:rPr>
      </w:pPr>
      <w:r>
        <w:rPr>
          <w:rStyle w:val="Strong"/>
          <w:i/>
          <w:iCs/>
        </w:rPr>
        <w:t>London</w:t>
      </w:r>
      <w:r w:rsidR="009D24E8">
        <w:rPr>
          <w:rStyle w:val="Strong"/>
          <w:i/>
          <w:iCs/>
        </w:rPr>
        <w:t xml:space="preserve">, </w:t>
      </w:r>
      <w:r w:rsidR="003C73D1">
        <w:rPr>
          <w:rStyle w:val="Strong"/>
          <w:i/>
          <w:iCs/>
        </w:rPr>
        <w:t xml:space="preserve">UK, </w:t>
      </w:r>
      <w:r>
        <w:rPr>
          <w:rStyle w:val="Strong"/>
          <w:i/>
          <w:iCs/>
        </w:rPr>
        <w:t>January 2025</w:t>
      </w:r>
      <w:r w:rsidR="00523C5A">
        <w:rPr>
          <w:rStyle w:val="Strong"/>
        </w:rPr>
        <w:t xml:space="preserve"> –</w:t>
      </w:r>
      <w:r w:rsidR="00DB0188">
        <w:rPr>
          <w:rStyle w:val="Strong"/>
        </w:rPr>
        <w:t xml:space="preserve"> </w:t>
      </w:r>
      <w:r w:rsidR="00A771EE" w:rsidRPr="00A771EE">
        <w:rPr>
          <w:rStyle w:val="Strong"/>
        </w:rPr>
        <w:t xml:space="preserve">The British Academy, the UK’s national academy for humanities and social sciences, has completed a </w:t>
      </w:r>
      <w:r w:rsidR="00A771EE">
        <w:rPr>
          <w:rStyle w:val="Strong"/>
        </w:rPr>
        <w:t>remarkable</w:t>
      </w:r>
      <w:r w:rsidR="00A771EE" w:rsidRPr="00A771EE">
        <w:rPr>
          <w:rStyle w:val="Strong"/>
        </w:rPr>
        <w:t xml:space="preserve"> transformation of its historic headquarters at 10 and 11 Carlton House Terrace in London. This ambitious renovation combines 1830s Georgian splendour with state-of-the-art audio-visual systems to create versatile spaces for events, performances, and meetings. At the core of this transformation lies Sennheiser’s audio technology, delivering impeccable sound quality </w:t>
      </w:r>
      <w:r w:rsidR="00A771EE">
        <w:rPr>
          <w:rStyle w:val="Strong"/>
        </w:rPr>
        <w:t xml:space="preserve">and </w:t>
      </w:r>
      <w:r w:rsidR="00A771EE" w:rsidRPr="00A771EE">
        <w:rPr>
          <w:rStyle w:val="Strong"/>
        </w:rPr>
        <w:t>speech intelligibility while preserving the building’s historic charm.</w:t>
      </w:r>
    </w:p>
    <w:p w14:paraId="0D25FE11" w14:textId="77777777" w:rsidR="00A771EE" w:rsidRDefault="00A771EE" w:rsidP="00DB0188"/>
    <w:p w14:paraId="366D6BAE" w14:textId="77777777" w:rsidR="00A771EE" w:rsidRDefault="00A771EE" w:rsidP="00A771EE">
      <w:r>
        <w:t>The British Academy has occupied Carlton House Terrace since 1998, expanding into number 11 in 2010. A renovation in 2011 connected the two buildings, paving the way for the latest refurbishment, which began in late 2021. The multi-phased project included reimagining the lower ground floor, as well as upgrading the ground and upper levels.</w:t>
      </w:r>
    </w:p>
    <w:p w14:paraId="3B4A4120" w14:textId="77777777" w:rsidR="00857E2A" w:rsidRDefault="00857E2A" w:rsidP="00A771EE"/>
    <w:p w14:paraId="4F55D46D" w14:textId="5A2E09FA" w:rsidR="00A771EE" w:rsidRDefault="00A771EE" w:rsidP="00A771EE">
      <w:r>
        <w:t xml:space="preserve">Ross Watson, AV Manager at the British Academy, played a crucial role in aligning the technical objectives with the historic nature of the building. “When I visited Sennheiser’s UK base to meet with Inesh [Patel, Business Development Manager, </w:t>
      </w:r>
      <w:proofErr w:type="spellStart"/>
      <w:r>
        <w:t>BizCom</w:t>
      </w:r>
      <w:proofErr w:type="spellEnd"/>
      <w:r>
        <w:t xml:space="preserve"> at Sennheiser], I saw how the TeamConnect Ceiling (TCC) microphones seamlessly covered large spaces. That’s </w:t>
      </w:r>
      <w:r>
        <w:lastRenderedPageBreak/>
        <w:t>exactly what I envisioned for the British Academy: a discreet system that would deliver high-quality audio while blending into the building’s historic interiors</w:t>
      </w:r>
      <w:r w:rsidR="00381B90">
        <w:t>,</w:t>
      </w:r>
      <w:r>
        <w:t>”</w:t>
      </w:r>
      <w:r w:rsidR="00381B90">
        <w:t xml:space="preserve"> </w:t>
      </w:r>
      <w:r w:rsidR="00707CAB">
        <w:t>he</w:t>
      </w:r>
      <w:r w:rsidR="00707CAB">
        <w:tab/>
        <w:t xml:space="preserve"> </w:t>
      </w:r>
      <w:r w:rsidR="00381B90">
        <w:t>explains.</w:t>
      </w:r>
    </w:p>
    <w:p w14:paraId="2AC32B0C" w14:textId="77777777" w:rsidR="00A771EE" w:rsidRDefault="00A771EE" w:rsidP="00A771EE"/>
    <w:p w14:paraId="1C573B4F" w14:textId="2BBD410B" w:rsidR="00A771EE" w:rsidRDefault="00A771EE" w:rsidP="00A771EE">
      <w:r>
        <w:t>Following this meeting, Patel, accompanied by Sennheiser colleague Joe Mahoney, demonstrated the TeamConnect Ceiling 2 (TCC 2) system in the Music Room</w:t>
      </w:r>
      <w:r w:rsidR="00381B90">
        <w:t xml:space="preserve"> - </w:t>
      </w:r>
      <w:r>
        <w:t>a challenging acoustic environment originally designed for musical performances.</w:t>
      </w:r>
    </w:p>
    <w:p w14:paraId="598B1845" w14:textId="77777777" w:rsidR="00A771EE" w:rsidRDefault="00A771EE" w:rsidP="00A771EE"/>
    <w:p w14:paraId="169A6FDE" w14:textId="530C7941" w:rsidR="00A771EE" w:rsidRDefault="00A771EE" w:rsidP="00A771EE">
      <w:r>
        <w:t>“I had so much confidence in a successful outcome that I decided to use the Music Room to demonstrate the TCC 2,” sa</w:t>
      </w:r>
      <w:r w:rsidR="00381B90">
        <w:t>ys</w:t>
      </w:r>
      <w:r>
        <w:t xml:space="preserve"> Patel. “I figured, let’s test it in the most challenging space. When Ross reported back that the people on the other end of the </w:t>
      </w:r>
      <w:proofErr w:type="gramStart"/>
      <w:r>
        <w:t>Teams</w:t>
      </w:r>
      <w:proofErr w:type="gramEnd"/>
      <w:r>
        <w:t xml:space="preserve"> call could understand the conversation better than the people in the room, I knew we had closed the deal.”</w:t>
      </w:r>
    </w:p>
    <w:p w14:paraId="7DD47032" w14:textId="77777777" w:rsidR="00381B90" w:rsidRDefault="00381B90" w:rsidP="00A771EE">
      <w:pPr>
        <w:rPr>
          <w:b/>
          <w:bCs/>
        </w:rPr>
      </w:pPr>
    </w:p>
    <w:p w14:paraId="12BB1F4C" w14:textId="77777777" w:rsidR="00381B90" w:rsidRDefault="00A771EE" w:rsidP="00A771EE">
      <w:pPr>
        <w:rPr>
          <w:b/>
          <w:bCs/>
        </w:rPr>
      </w:pPr>
      <w:r w:rsidRPr="00A771EE">
        <w:rPr>
          <w:b/>
          <w:bCs/>
        </w:rPr>
        <w:t xml:space="preserve">A </w:t>
      </w:r>
      <w:r w:rsidR="00D0277A">
        <w:rPr>
          <w:b/>
          <w:bCs/>
        </w:rPr>
        <w:t>L</w:t>
      </w:r>
      <w:r w:rsidRPr="00A771EE">
        <w:rPr>
          <w:b/>
          <w:bCs/>
        </w:rPr>
        <w:t xml:space="preserve">ower </w:t>
      </w:r>
      <w:r w:rsidR="00D0277A">
        <w:rPr>
          <w:b/>
          <w:bCs/>
        </w:rPr>
        <w:t>G</w:t>
      </w:r>
      <w:r w:rsidRPr="00A771EE">
        <w:rPr>
          <w:b/>
          <w:bCs/>
        </w:rPr>
        <w:t xml:space="preserve">round </w:t>
      </w:r>
      <w:r w:rsidR="00D0277A">
        <w:rPr>
          <w:b/>
          <w:bCs/>
        </w:rPr>
        <w:t>F</w:t>
      </w:r>
      <w:r w:rsidRPr="00A771EE">
        <w:rPr>
          <w:b/>
          <w:bCs/>
        </w:rPr>
        <w:t xml:space="preserve">loor </w:t>
      </w:r>
      <w:r w:rsidR="00D0277A">
        <w:rPr>
          <w:b/>
          <w:bCs/>
        </w:rPr>
        <w:t>t</w:t>
      </w:r>
      <w:r w:rsidRPr="00A771EE">
        <w:rPr>
          <w:b/>
          <w:bCs/>
        </w:rPr>
        <w:t>ransformation</w:t>
      </w:r>
    </w:p>
    <w:p w14:paraId="3E7E16B3" w14:textId="3085A942" w:rsidR="00A771EE" w:rsidRDefault="00A771EE" w:rsidP="00A771EE">
      <w:r w:rsidRPr="00A771EE">
        <w:t>The lower ground floor has been reimagined into three versatile event spaces: the Wohl Gallery, the SHAPE Room, and the Lecture Room. Previously a labyrinth of pre-war corridors and rooms, the new spaces are equipped with advanced AV solutions, offering unparalleled flexibility for performances, exhibitions, and conferences.</w:t>
      </w:r>
    </w:p>
    <w:p w14:paraId="30D389CA" w14:textId="77777777" w:rsidR="00857E2A" w:rsidRDefault="00857E2A" w:rsidP="00A771E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10"/>
        <w:gridCol w:w="4870"/>
      </w:tblGrid>
      <w:tr w:rsidR="005E75CE" w:rsidRPr="00E45621" w14:paraId="4CCDF5B0" w14:textId="77777777" w:rsidTr="00E73088">
        <w:tc>
          <w:tcPr>
            <w:tcW w:w="3935" w:type="dxa"/>
          </w:tcPr>
          <w:p w14:paraId="6613C258" w14:textId="1761E2A1" w:rsidR="00857E2A" w:rsidRPr="0089481A" w:rsidRDefault="007E33C9" w:rsidP="0089481A">
            <w:pPr>
              <w:pStyle w:val="Caption"/>
              <w:rPr>
                <w:bCs/>
              </w:rPr>
            </w:pPr>
            <w:r>
              <w:t>All three lower ground floor spaces at the British Academy are equipped with Sennheiser’s TCC 2 microphone arrays, MobileConnect systems, and SpeechLine Digital Wireless microphones</w:t>
            </w:r>
            <w:r w:rsidR="003369A7">
              <w:t xml:space="preserve">. Pictured here is the </w:t>
            </w:r>
            <w:proofErr w:type="spellStart"/>
            <w:r w:rsidR="003369A7">
              <w:t>Whol</w:t>
            </w:r>
            <w:proofErr w:type="spellEnd"/>
            <w:r w:rsidR="003369A7">
              <w:t xml:space="preserve"> Gallery</w:t>
            </w:r>
            <w:r w:rsidR="00314C97">
              <w:t>. Image</w:t>
            </w:r>
            <w:r w:rsidR="003369A7">
              <w:t xml:space="preserve"> </w:t>
            </w:r>
            <w:r w:rsidR="003369A7">
              <w:sym w:font="Symbol" w:char="F0D3"/>
            </w:r>
            <w:r w:rsidR="003369A7">
              <w:t xml:space="preserve"> The British Academy.</w:t>
            </w:r>
          </w:p>
        </w:tc>
        <w:tc>
          <w:tcPr>
            <w:tcW w:w="3935" w:type="dxa"/>
          </w:tcPr>
          <w:p w14:paraId="1F1391D2" w14:textId="2309F520" w:rsidR="00857E2A" w:rsidRPr="00E45621" w:rsidRDefault="005E75CE" w:rsidP="00E73088">
            <w:pPr>
              <w:pStyle w:val="Caption"/>
              <w:rPr>
                <w:rStyle w:val="Strong"/>
                <w:b w:val="0"/>
                <w:bCs w:val="0"/>
              </w:rPr>
            </w:pPr>
            <w:r>
              <w:rPr>
                <w:noProof/>
              </w:rPr>
              <w:drawing>
                <wp:inline distT="0" distB="0" distL="0" distR="0" wp14:anchorId="500D8B57" wp14:editId="0E51679F">
                  <wp:extent cx="3024058" cy="2808000"/>
                  <wp:effectExtent l="0" t="0" r="0" b="0"/>
                  <wp:docPr id="716220198" name="Picture 2"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20198" name="Picture 2" descr="A group of people in a room&#10;&#10;AI-generated content may be incorrect."/>
                          <pic:cNvPicPr/>
                        </pic:nvPicPr>
                        <pic:blipFill>
                          <a:blip r:embed="rId9"/>
                          <a:stretch>
                            <a:fillRect/>
                          </a:stretch>
                        </pic:blipFill>
                        <pic:spPr>
                          <a:xfrm>
                            <a:off x="0" y="0"/>
                            <a:ext cx="3024058" cy="2808000"/>
                          </a:xfrm>
                          <a:prstGeom prst="rect">
                            <a:avLst/>
                          </a:prstGeom>
                        </pic:spPr>
                      </pic:pic>
                    </a:graphicData>
                  </a:graphic>
                </wp:inline>
              </w:drawing>
            </w:r>
          </w:p>
        </w:tc>
      </w:tr>
    </w:tbl>
    <w:p w14:paraId="193374C7" w14:textId="77777777" w:rsidR="00857E2A" w:rsidRPr="00381B90" w:rsidRDefault="00857E2A" w:rsidP="00A771EE">
      <w:pPr>
        <w:rPr>
          <w:b/>
          <w:bCs/>
        </w:rPr>
      </w:pPr>
    </w:p>
    <w:p w14:paraId="4F2D5BCC" w14:textId="6477B6C8" w:rsidR="00A771EE" w:rsidRPr="00A771EE" w:rsidRDefault="00A771EE" w:rsidP="00A771EE">
      <w:r w:rsidRPr="00A771EE">
        <w:t>Paul Marshall of Recursive, who spearheaded the AV design, explai</w:t>
      </w:r>
      <w:r w:rsidR="00D0277A">
        <w:t>ns</w:t>
      </w:r>
      <w:r w:rsidRPr="00A771EE">
        <w:t xml:space="preserve"> the evolution of the project:</w:t>
      </w:r>
      <w:r w:rsidR="00D0277A">
        <w:t xml:space="preserve"> </w:t>
      </w:r>
      <w:r w:rsidRPr="00A771EE">
        <w:t xml:space="preserve">“The idea started with blank white-box rooms that clients could customise as needed. However, we quickly realised the limitations of that approach—particularly the challenge of providing high-quality AV setups without constant reliance on external equipment. That’s </w:t>
      </w:r>
      <w:r w:rsidRPr="00A771EE">
        <w:lastRenderedPageBreak/>
        <w:t>when we pivoted to designing three fully equipped, unique spaces that could adapt quickly to various needs.”</w:t>
      </w:r>
    </w:p>
    <w:p w14:paraId="1A27806C" w14:textId="77777777" w:rsidR="00A771EE" w:rsidRPr="00A771EE" w:rsidRDefault="00A771EE" w:rsidP="00A771EE"/>
    <w:p w14:paraId="78766481" w14:textId="0E5BE6FC" w:rsidR="00A771EE" w:rsidRPr="00A771EE" w:rsidRDefault="00A771EE" w:rsidP="00A771EE">
      <w:r w:rsidRPr="00A771EE">
        <w:t>To ensure seamless integration with the historic design, Recursive collaborated closely with Wright &amp; Wright Architects. “Their expertise in heritage buildings ensured that nothing looked out of place, even with the significant technical upgrades,” Marshall add</w:t>
      </w:r>
      <w:r w:rsidR="00D0277A">
        <w:t>s</w:t>
      </w:r>
      <w:r w:rsidRPr="00A771EE">
        <w:t>.</w:t>
      </w:r>
    </w:p>
    <w:p w14:paraId="70FAAEAF" w14:textId="77777777" w:rsidR="00A771EE" w:rsidRPr="00A771EE" w:rsidRDefault="00A771EE" w:rsidP="00A771EE"/>
    <w:p w14:paraId="7B893002" w14:textId="68041B57" w:rsidR="00A771EE" w:rsidRPr="00A771EE" w:rsidRDefault="00A771EE" w:rsidP="00A771EE">
      <w:r w:rsidRPr="00A771EE">
        <w:t>All three spaces feature Sennheiser’s TCC 2 microphone arrays, MobileConnect systems, and SpeechLine Digital Wireless microphones. Marshall explain</w:t>
      </w:r>
      <w:r w:rsidR="00D0277A">
        <w:t>s</w:t>
      </w:r>
      <w:r w:rsidRPr="00A771EE">
        <w:t xml:space="preserve"> the reasoning behind these choices:</w:t>
      </w:r>
      <w:r w:rsidR="00D0277A">
        <w:t xml:space="preserve"> </w:t>
      </w:r>
      <w:r w:rsidRPr="00A771EE">
        <w:t>“We’d used Sennheiser’s TCC 2 in similar heritage buildings nearby and knew they’d provide the coverage we needed without compromising aesthetics. The automatic adaptive beamforming technology with TruVoicelift functionality ensures clear audio for Q&amp;A sessions or presentations without requiring visible microphones, which would disrupt the room’s design.”</w:t>
      </w:r>
    </w:p>
    <w:p w14:paraId="5903AF24" w14:textId="77777777" w:rsidR="00A771EE" w:rsidRPr="00A771EE" w:rsidRDefault="00A771EE" w:rsidP="00A771EE"/>
    <w:p w14:paraId="32ECDB85" w14:textId="1E953E43" w:rsidR="00A771EE" w:rsidRDefault="00A771EE" w:rsidP="00A771EE">
      <w:r w:rsidRPr="00A771EE">
        <w:t xml:space="preserve">MobileConnect, Sennheiser’s IP-based </w:t>
      </w:r>
      <w:r w:rsidR="00323B12">
        <w:t xml:space="preserve">bi-directional communication </w:t>
      </w:r>
      <w:r w:rsidRPr="00A771EE">
        <w:t>solution, provide</w:t>
      </w:r>
      <w:r w:rsidR="00D0277A">
        <w:t>s</w:t>
      </w:r>
      <w:r w:rsidRPr="00A771EE">
        <w:t xml:space="preserve"> a practical alternative to induction loops, which were unsuitable due to the solid wooden floors. “</w:t>
      </w:r>
      <w:r w:rsidR="00D0277A" w:rsidRPr="00D0277A">
        <w:t>MobileConnect provides a future-proof solution for hearing assistance and other uses, like streaming audio across the spaces. Everything is IP-based and connected via Dante, allowing us to route audio anywhere in the building with ease</w:t>
      </w:r>
      <w:r w:rsidRPr="00A771EE">
        <w:t>,” Marshall note</w:t>
      </w:r>
      <w:r w:rsidR="00D0277A">
        <w:t>s.</w:t>
      </w:r>
    </w:p>
    <w:p w14:paraId="11E4AC51" w14:textId="77777777" w:rsidR="00857E2A" w:rsidRDefault="00857E2A" w:rsidP="00A771E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15"/>
        <w:gridCol w:w="1583"/>
      </w:tblGrid>
      <w:tr w:rsidR="0089481A" w:rsidRPr="00857E2A" w14:paraId="0E9506F7" w14:textId="77777777" w:rsidTr="00E73088">
        <w:trPr>
          <w:trHeight w:val="3787"/>
        </w:trPr>
        <w:tc>
          <w:tcPr>
            <w:tcW w:w="5115" w:type="dxa"/>
          </w:tcPr>
          <w:p w14:paraId="5ECF350B" w14:textId="68E0F024" w:rsidR="00857E2A" w:rsidRPr="00732D7F" w:rsidRDefault="0089481A" w:rsidP="00E73088">
            <w:r>
              <w:rPr>
                <w:noProof/>
              </w:rPr>
              <w:drawing>
                <wp:inline distT="0" distB="0" distL="0" distR="0" wp14:anchorId="18699210" wp14:editId="2D48FBD7">
                  <wp:extent cx="3120390" cy="2340293"/>
                  <wp:effectExtent l="0" t="0" r="3810" b="0"/>
                  <wp:docPr id="567723346" name="Picture 4" descr="A room with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23346" name="Picture 4" descr="A room with a qr code&#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3120390" cy="2340293"/>
                          </a:xfrm>
                          <a:prstGeom prst="rect">
                            <a:avLst/>
                          </a:prstGeom>
                        </pic:spPr>
                      </pic:pic>
                    </a:graphicData>
                  </a:graphic>
                </wp:inline>
              </w:drawing>
            </w:r>
          </w:p>
        </w:tc>
        <w:tc>
          <w:tcPr>
            <w:tcW w:w="1583" w:type="dxa"/>
          </w:tcPr>
          <w:p w14:paraId="126BCAC2" w14:textId="19638F7E" w:rsidR="00857E2A" w:rsidRDefault="0089481A" w:rsidP="00E73088">
            <w:pPr>
              <w:pStyle w:val="Caption"/>
              <w:rPr>
                <w:bCs/>
              </w:rPr>
            </w:pPr>
            <w:r w:rsidRPr="00A771EE">
              <w:t xml:space="preserve">MobileConnect, Sennheiser’s IP-based </w:t>
            </w:r>
            <w:r>
              <w:t xml:space="preserve">bi-directional communication </w:t>
            </w:r>
            <w:r w:rsidRPr="00A771EE">
              <w:t>solution, provide</w:t>
            </w:r>
            <w:r>
              <w:t>s</w:t>
            </w:r>
            <w:r w:rsidRPr="00A771EE">
              <w:t xml:space="preserve"> a practical alternative to induction loops, which were unsuitable due to the solid wooden floors</w:t>
            </w:r>
          </w:p>
          <w:p w14:paraId="7095A853" w14:textId="77777777" w:rsidR="00857E2A" w:rsidRPr="00857E2A" w:rsidRDefault="00857E2A" w:rsidP="00857E2A">
            <w:pPr>
              <w:rPr>
                <w:bCs/>
                <w:sz w:val="15"/>
              </w:rPr>
            </w:pPr>
          </w:p>
          <w:p w14:paraId="4E32D152" w14:textId="1B8492BE" w:rsidR="00857E2A" w:rsidRPr="00857E2A" w:rsidRDefault="00857E2A" w:rsidP="00857E2A">
            <w:pPr>
              <w:rPr>
                <w:bCs/>
                <w:sz w:val="15"/>
              </w:rPr>
            </w:pPr>
          </w:p>
        </w:tc>
      </w:tr>
    </w:tbl>
    <w:p w14:paraId="5757CFE4" w14:textId="77777777" w:rsidR="00857E2A" w:rsidRDefault="00857E2A" w:rsidP="00A771EE"/>
    <w:p w14:paraId="32166565" w14:textId="7532C5A0" w:rsidR="00D0277A" w:rsidRDefault="00381B90" w:rsidP="00A771EE">
      <w:r w:rsidRPr="00D0277A">
        <w:t xml:space="preserve">Marshall highlights the design approach: </w:t>
      </w:r>
      <w:r w:rsidR="00D0277A" w:rsidRPr="00D0277A">
        <w:t xml:space="preserve">“These spaces were built to adapt quickly to diverse needs, ensuring intuitive technology without compromising the building’s heritage.” </w:t>
      </w:r>
      <w:r w:rsidR="00D0277A" w:rsidRPr="00D0277A">
        <w:lastRenderedPageBreak/>
        <w:t>Overseeing the three rooms is a mezzanine-level control room that uses Sennheiser Control Cockpit software to monitor and manage microphones and other systems. Mike Breen</w:t>
      </w:r>
      <w:r w:rsidR="00EB2221">
        <w:t xml:space="preserve">, </w:t>
      </w:r>
      <w:r w:rsidR="00EB2221" w:rsidRPr="00EB2221">
        <w:t>Head of Systems Integration division</w:t>
      </w:r>
      <w:r w:rsidR="00EB2221">
        <w:t xml:space="preserve"> at</w:t>
      </w:r>
      <w:r w:rsidR="00D0277A" w:rsidRPr="00D0277A">
        <w:t xml:space="preserve"> Media Powerhouse adds, “From quad projection to Sennheiser’s TCC 2 microphones, every detail enhances the user experience, showcasing what modern technology can achieve in a heritage space.”</w:t>
      </w:r>
    </w:p>
    <w:p w14:paraId="679B413D" w14:textId="77777777" w:rsidR="00D0277A" w:rsidRDefault="00D0277A" w:rsidP="00A771EE"/>
    <w:p w14:paraId="2F33630F" w14:textId="768217DF" w:rsidR="00D0277A" w:rsidRPr="00D0277A" w:rsidRDefault="00D0277A" w:rsidP="00A771EE">
      <w:pPr>
        <w:rPr>
          <w:b/>
          <w:bCs/>
        </w:rPr>
      </w:pPr>
      <w:r w:rsidRPr="00D0277A">
        <w:rPr>
          <w:b/>
          <w:bCs/>
        </w:rPr>
        <w:t>Ground Floor and Upper-Level Rooms</w:t>
      </w:r>
    </w:p>
    <w:p w14:paraId="18B5F1F2" w14:textId="170F95DA" w:rsidR="00857E2A" w:rsidRDefault="00D0277A" w:rsidP="00D0277A">
      <w:r>
        <w:t>On the ground and upper floors, CSL Integration seamlessly blended cutting-edge AV technology with the British Academy’s historic interiors. David Dempsey from CSL Integration describes the significance of the project: “The British Academy sits at the crossroads of corporate, educational, and event environments, which makes it quite special. Integrating advanced AV solutions into these spaces while preserving their historical elegance was a key focus for us.”</w:t>
      </w:r>
    </w:p>
    <w:p w14:paraId="0B7D5AE8" w14:textId="77777777" w:rsidR="00CD6E19" w:rsidRDefault="00CD6E19" w:rsidP="00D0277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92"/>
        <w:gridCol w:w="4988"/>
      </w:tblGrid>
      <w:tr w:rsidR="00CD6E19" w:rsidRPr="00E45621" w14:paraId="58204465" w14:textId="77777777" w:rsidTr="00A45326">
        <w:tc>
          <w:tcPr>
            <w:tcW w:w="3935" w:type="dxa"/>
          </w:tcPr>
          <w:p w14:paraId="30BFE109" w14:textId="77777777" w:rsidR="00CD6E19" w:rsidRPr="00E45621" w:rsidRDefault="00CD6E19" w:rsidP="00A45326">
            <w:pPr>
              <w:pStyle w:val="Caption"/>
              <w:rPr>
                <w:rStyle w:val="Strong"/>
                <w:b w:val="0"/>
                <w:bCs w:val="0"/>
              </w:rPr>
            </w:pPr>
            <w:r>
              <w:t>On the ground and upper floors, CSL Integration seamlessly blended cutting-edge AV technology with the British Academy’s historic interiors</w:t>
            </w:r>
          </w:p>
        </w:tc>
        <w:tc>
          <w:tcPr>
            <w:tcW w:w="3935" w:type="dxa"/>
          </w:tcPr>
          <w:p w14:paraId="4C28E684" w14:textId="77777777" w:rsidR="00CD6E19" w:rsidRPr="003369A7" w:rsidRDefault="00CD6E19" w:rsidP="00A45326">
            <w:pPr>
              <w:pStyle w:val="Caption"/>
              <w:rPr>
                <w:rStyle w:val="Strong"/>
                <w:b w:val="0"/>
                <w:bCs w:val="0"/>
                <w:i/>
                <w:iCs/>
              </w:rPr>
            </w:pPr>
            <w:r w:rsidRPr="003369A7">
              <w:rPr>
                <w:i/>
                <w:iCs/>
                <w:noProof/>
              </w:rPr>
              <w:drawing>
                <wp:inline distT="0" distB="0" distL="0" distR="0" wp14:anchorId="68ECCCDA" wp14:editId="5F7BB231">
                  <wp:extent cx="3097530" cy="3543300"/>
                  <wp:effectExtent l="0" t="0" r="1270" b="0"/>
                  <wp:docPr id="1974755923" name="Picture 2" descr="A long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55923" name="Picture 2" descr="A long table in a room&#10;&#10;Description automatically generated"/>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097530" cy="35433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656DD1" w14:textId="77777777" w:rsidR="00D0277A" w:rsidRDefault="00D0277A" w:rsidP="00D0277A"/>
    <w:p w14:paraId="6032C716" w14:textId="77777777" w:rsidR="00D0277A" w:rsidRDefault="00D0277A" w:rsidP="00D0277A">
      <w:r>
        <w:t>The Reading Room, once the dining hall of four-time Prime Minister William Gladstone, now serves as a multi-purpose venue with sweeping views of The Mall and St. James’s Park. Equipped with Sennheiser’s TCC 2 microphones, SpeechLine Digital Wireless systems, and Q-SYS systems, the room supports versatile functionality for presentations, lectures, and events.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35"/>
        <w:gridCol w:w="1583"/>
      </w:tblGrid>
      <w:tr w:rsidR="00CD6E19" w:rsidRPr="00857E2A" w14:paraId="296D5207" w14:textId="77777777" w:rsidTr="002432D5">
        <w:trPr>
          <w:trHeight w:val="3787"/>
        </w:trPr>
        <w:tc>
          <w:tcPr>
            <w:tcW w:w="5115" w:type="dxa"/>
          </w:tcPr>
          <w:p w14:paraId="37E272DA" w14:textId="77777777" w:rsidR="00CD6E19" w:rsidRPr="00732D7F" w:rsidRDefault="00CD6E19" w:rsidP="002432D5">
            <w:r>
              <w:rPr>
                <w:noProof/>
              </w:rPr>
              <w:lastRenderedPageBreak/>
              <w:drawing>
                <wp:inline distT="0" distB="0" distL="0" distR="0" wp14:anchorId="61F0A5D1" wp14:editId="68162382">
                  <wp:extent cx="3510000" cy="2340000"/>
                  <wp:effectExtent l="0" t="0" r="0" b="0"/>
                  <wp:docPr id="1536022840" name="Picture 1" descr="A square object with green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00097" name="Picture 1" descr="A square object with green lights&#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3510000" cy="2340000"/>
                          </a:xfrm>
                          <a:prstGeom prst="rect">
                            <a:avLst/>
                          </a:prstGeom>
                        </pic:spPr>
                      </pic:pic>
                    </a:graphicData>
                  </a:graphic>
                </wp:inline>
              </w:drawing>
            </w:r>
          </w:p>
        </w:tc>
        <w:tc>
          <w:tcPr>
            <w:tcW w:w="1583" w:type="dxa"/>
          </w:tcPr>
          <w:p w14:paraId="055CDFE7" w14:textId="77777777" w:rsidR="00CD6E19" w:rsidRDefault="00CD6E19" w:rsidP="002432D5">
            <w:pPr>
              <w:pStyle w:val="Caption"/>
              <w:rPr>
                <w:bCs/>
              </w:rPr>
            </w:pPr>
            <w:r>
              <w:t xml:space="preserve">Equipped with Sennheiser’s TCC 2 microphones, </w:t>
            </w:r>
            <w:proofErr w:type="spellStart"/>
            <w:r>
              <w:t>SpeechLine</w:t>
            </w:r>
            <w:proofErr w:type="spellEnd"/>
            <w:r>
              <w:t xml:space="preserve"> Digital Wireless systems, and Q-SYS systems, The Reading Room supports versatile functionality for presentations, lectures, and events</w:t>
            </w:r>
          </w:p>
          <w:p w14:paraId="57065810" w14:textId="77777777" w:rsidR="00CD6E19" w:rsidRPr="00857E2A" w:rsidRDefault="00CD6E19" w:rsidP="002432D5">
            <w:pPr>
              <w:rPr>
                <w:bCs/>
                <w:sz w:val="15"/>
              </w:rPr>
            </w:pPr>
          </w:p>
        </w:tc>
      </w:tr>
    </w:tbl>
    <w:p w14:paraId="2BE9800E" w14:textId="77777777" w:rsidR="00CD6E19" w:rsidRDefault="00CD6E19" w:rsidP="00D0277A"/>
    <w:p w14:paraId="7E73B3E9" w14:textId="77777777" w:rsidR="00857E2A" w:rsidRDefault="00857E2A" w:rsidP="00D0277A"/>
    <w:p w14:paraId="5927A563" w14:textId="77777777" w:rsidR="00857E2A" w:rsidRDefault="00857E2A" w:rsidP="00D0277A"/>
    <w:p w14:paraId="3EEBE327" w14:textId="25578D93" w:rsidR="00D0277A" w:rsidRDefault="00D0277A" w:rsidP="00D0277A">
      <w:r>
        <w:t xml:space="preserve">The </w:t>
      </w:r>
      <w:proofErr w:type="gramStart"/>
      <w:r>
        <w:t>Library</w:t>
      </w:r>
      <w:proofErr w:type="gramEnd"/>
      <w:r>
        <w:t>, another elegant space on the ground floor, has been equipped with a similar AV setup, ensuring accessibility and ease of use. Dempsey highlights the challenges of working in a Grade I listed building: “We couldn’t make alterations to walls or ceilings, so the in-house team lifted the flooring from above to install the cables without causing damage. Their expertise was invaluable in maintaining the building’s integrity.”</w:t>
      </w:r>
    </w:p>
    <w:p w14:paraId="158903AA" w14:textId="77777777" w:rsidR="00A8252D" w:rsidRDefault="00A8252D" w:rsidP="00D0277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84"/>
        <w:gridCol w:w="5596"/>
      </w:tblGrid>
      <w:tr w:rsidR="00CD6E19" w:rsidRPr="00E45621" w14:paraId="6646B43B" w14:textId="77777777" w:rsidTr="00CD6E19">
        <w:tc>
          <w:tcPr>
            <w:tcW w:w="2284" w:type="dxa"/>
          </w:tcPr>
          <w:p w14:paraId="15FF18E5" w14:textId="77777777" w:rsidR="00CD6E19" w:rsidRDefault="00CD6E19" w:rsidP="00CD6E19">
            <w:pPr>
              <w:pStyle w:val="Caption"/>
              <w:rPr>
                <w:bCs/>
              </w:rPr>
            </w:pPr>
            <w:r>
              <w:t xml:space="preserve">The high-ceilinged Library, with period decoration, incorporates TCC 2 microphones that blend in seamlessly into the room. Image </w:t>
            </w:r>
            <w:r>
              <w:sym w:font="Symbol" w:char="F0D3"/>
            </w:r>
            <w:r>
              <w:t xml:space="preserve"> The British Academy.</w:t>
            </w:r>
          </w:p>
          <w:p w14:paraId="11077912" w14:textId="0A55BB4C" w:rsidR="00CD6E19" w:rsidRPr="00E45621" w:rsidRDefault="00CD6E19" w:rsidP="002432D5">
            <w:pPr>
              <w:pStyle w:val="Caption"/>
              <w:rPr>
                <w:rStyle w:val="Strong"/>
                <w:b w:val="0"/>
                <w:bCs w:val="0"/>
              </w:rPr>
            </w:pPr>
          </w:p>
        </w:tc>
        <w:tc>
          <w:tcPr>
            <w:tcW w:w="5596" w:type="dxa"/>
          </w:tcPr>
          <w:p w14:paraId="66BC70F7" w14:textId="7690A0A5" w:rsidR="00CD6E19" w:rsidRPr="00E45621" w:rsidRDefault="00CD6E19" w:rsidP="002432D5">
            <w:pPr>
              <w:pStyle w:val="Caption"/>
              <w:rPr>
                <w:rStyle w:val="Strong"/>
                <w:b w:val="0"/>
                <w:bCs w:val="0"/>
              </w:rPr>
            </w:pPr>
            <w:r>
              <w:rPr>
                <w:noProof/>
              </w:rPr>
              <w:drawing>
                <wp:inline distT="0" distB="0" distL="0" distR="0" wp14:anchorId="256FC637" wp14:editId="4C13F197">
                  <wp:extent cx="3369600" cy="2235600"/>
                  <wp:effectExtent l="0" t="0" r="0" b="0"/>
                  <wp:docPr id="529228669" name="Picture 3" descr="A room with bookshelves and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28669" name="Picture 3" descr="A room with bookshelves and tables&#10;&#10;AI-generated content may be incorrect."/>
                          <pic:cNvPicPr/>
                        </pic:nvPicPr>
                        <pic:blipFill>
                          <a:blip r:embed="rId13"/>
                          <a:stretch>
                            <a:fillRect/>
                          </a:stretch>
                        </pic:blipFill>
                        <pic:spPr>
                          <a:xfrm>
                            <a:off x="0" y="0"/>
                            <a:ext cx="3369600" cy="2235600"/>
                          </a:xfrm>
                          <a:prstGeom prst="rect">
                            <a:avLst/>
                          </a:prstGeom>
                        </pic:spPr>
                      </pic:pic>
                    </a:graphicData>
                  </a:graphic>
                </wp:inline>
              </w:drawing>
            </w:r>
          </w:p>
        </w:tc>
      </w:tr>
    </w:tbl>
    <w:p w14:paraId="72608174" w14:textId="77777777" w:rsidR="00A8252D" w:rsidRDefault="00A8252D" w:rsidP="00D0277A"/>
    <w:p w14:paraId="0025670E" w14:textId="3CD8CC9D" w:rsidR="00A8252D" w:rsidRDefault="00D0277A" w:rsidP="00D0277A">
      <w:r>
        <w:t>On the upper floors, meeting rooms such as the Helen Langan Room were outfitted with Sennheiser’s TeamConnect Ceiling Medium (TCC M) microphones, Logitech Tap touchscreens, and SpeechLine Digital Wireless systems. These smaller boardroom-style spaces provide seamless audio and video conferencing capabilities for up to 12 people.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35"/>
        <w:gridCol w:w="1583"/>
      </w:tblGrid>
      <w:tr w:rsidR="00CD6E19" w:rsidRPr="00857E2A" w14:paraId="2C0EAE5D" w14:textId="77777777" w:rsidTr="002432D5">
        <w:trPr>
          <w:trHeight w:val="3787"/>
        </w:trPr>
        <w:tc>
          <w:tcPr>
            <w:tcW w:w="5115" w:type="dxa"/>
          </w:tcPr>
          <w:p w14:paraId="292421E9" w14:textId="0BB3134C" w:rsidR="00CD6E19" w:rsidRPr="00732D7F" w:rsidRDefault="00CD6E19" w:rsidP="002432D5">
            <w:r>
              <w:rPr>
                <w:noProof/>
              </w:rPr>
              <w:lastRenderedPageBreak/>
              <w:drawing>
                <wp:inline distT="0" distB="0" distL="0" distR="0" wp14:anchorId="6FF801FB" wp14:editId="1870DCF1">
                  <wp:extent cx="3510000" cy="2340000"/>
                  <wp:effectExtent l="0" t="0" r="0" b="0"/>
                  <wp:docPr id="1098860067" name="Picture 3"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60067" name="Picture 3" descr="A room with a table and chairs&#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3510000" cy="2340000"/>
                          </a:xfrm>
                          <a:prstGeom prst="rect">
                            <a:avLst/>
                          </a:prstGeom>
                        </pic:spPr>
                      </pic:pic>
                    </a:graphicData>
                  </a:graphic>
                </wp:inline>
              </w:drawing>
            </w:r>
          </w:p>
        </w:tc>
        <w:tc>
          <w:tcPr>
            <w:tcW w:w="1583" w:type="dxa"/>
          </w:tcPr>
          <w:p w14:paraId="6A35AAC7" w14:textId="77777777" w:rsidR="00CD6E19" w:rsidRDefault="00CD6E19" w:rsidP="002432D5">
            <w:pPr>
              <w:pStyle w:val="Caption"/>
              <w:rPr>
                <w:bCs/>
              </w:rPr>
            </w:pPr>
            <w:r>
              <w:t xml:space="preserve">Equipped with Sennheiser’s TCC 2 microphones, </w:t>
            </w:r>
            <w:proofErr w:type="spellStart"/>
            <w:r>
              <w:t>SpeechLine</w:t>
            </w:r>
            <w:proofErr w:type="spellEnd"/>
            <w:r>
              <w:t xml:space="preserve"> Digital Wireless systems, and Q-SYS systems, The Reading Room supports versatile functionality for presentations, lectures, and events</w:t>
            </w:r>
          </w:p>
          <w:p w14:paraId="27E58AE8" w14:textId="77777777" w:rsidR="00CD6E19" w:rsidRPr="00857E2A" w:rsidRDefault="00CD6E19" w:rsidP="002432D5">
            <w:pPr>
              <w:rPr>
                <w:bCs/>
                <w:sz w:val="15"/>
              </w:rPr>
            </w:pPr>
          </w:p>
        </w:tc>
      </w:tr>
    </w:tbl>
    <w:p w14:paraId="1D88EE21" w14:textId="77777777" w:rsidR="00CD6E19" w:rsidRDefault="00CD6E19" w:rsidP="00D0277A"/>
    <w:p w14:paraId="07A69811" w14:textId="1A21D6F6" w:rsidR="00D0277A" w:rsidRDefault="00D0277A" w:rsidP="00D0277A">
      <w:r w:rsidRPr="00D0277A">
        <w:t>“When CSL started out 20 years ago, systems like these didn’t exist,” reflects Dempsey. “Video conferencing was a luxury then. Today, technology like Sennheiser’s automatic dynamic beamforming and TruVoicelift offer you perfect speech intelligibility and maximum freedom of movement, especially in spaces with unique challenges like these.”</w:t>
      </w:r>
    </w:p>
    <w:p w14:paraId="74F47A68" w14:textId="77777777" w:rsidR="00CD6E19" w:rsidRDefault="00CD6E19" w:rsidP="00D0277A"/>
    <w:p w14:paraId="007C8D63" w14:textId="77777777" w:rsidR="00D0277A" w:rsidRDefault="00D0277A" w:rsidP="00D0277A"/>
    <w:p w14:paraId="135DFA78" w14:textId="3DF377ED" w:rsidR="00D0277A" w:rsidRDefault="00D0277A" w:rsidP="00D0277A">
      <w:pPr>
        <w:rPr>
          <w:b/>
          <w:bCs/>
        </w:rPr>
      </w:pPr>
      <w:r w:rsidRPr="00D0277A">
        <w:rPr>
          <w:b/>
          <w:bCs/>
        </w:rPr>
        <w:t>Blending heritage with innovation for future generations</w:t>
      </w:r>
    </w:p>
    <w:p w14:paraId="6DAB9EC5" w14:textId="77777777" w:rsidR="00D0277A" w:rsidRPr="00D0277A" w:rsidRDefault="00D0277A" w:rsidP="00D0277A">
      <w:r w:rsidRPr="00D0277A">
        <w:t>The successful refurbishment of the British Academy demonstrates how thoughtful AV design can elevate historic spaces. From technologically advanced event spaces on the lower ground floor to seamlessly integrated meeting rooms on the upper levels, the project preserves the building’s heritage while enabling its modern functionality.</w:t>
      </w:r>
    </w:p>
    <w:p w14:paraId="6BF6E6D2" w14:textId="77777777" w:rsidR="00D0277A" w:rsidRPr="00D0277A" w:rsidRDefault="00D0277A" w:rsidP="00D0277A"/>
    <w:p w14:paraId="7E2D5AE6" w14:textId="65DB7026" w:rsidR="00D0277A" w:rsidRPr="00D0277A" w:rsidRDefault="00D0277A" w:rsidP="00D0277A">
      <w:r w:rsidRPr="00D0277A">
        <w:t>Reflecting on the project, Patel share</w:t>
      </w:r>
      <w:r>
        <w:t>s</w:t>
      </w:r>
      <w:r w:rsidRPr="00D0277A">
        <w:t>:</w:t>
      </w:r>
      <w:r>
        <w:t xml:space="preserve"> </w:t>
      </w:r>
      <w:r w:rsidRPr="00D0277A">
        <w:t>“Working on a project of this scale and significance is a privilege. It’s a testament to what can be achieved when teams collaborate, combining technical expertise with respect for heritage. At Sennheiser, we’re proud to support iconic institutions like the British Academy, ensuring their historic spaces remain relevant and functional for future generations.”</w:t>
      </w:r>
    </w:p>
    <w:p w14:paraId="2D052124" w14:textId="77777777" w:rsidR="00D0277A" w:rsidRPr="00D0277A" w:rsidRDefault="00D0277A" w:rsidP="00D0277A"/>
    <w:p w14:paraId="38D53806" w14:textId="2F1BFDE5" w:rsidR="00D0277A" w:rsidRDefault="00D0277A" w:rsidP="00D0277A">
      <w:r w:rsidRPr="00D0277A">
        <w:t>Marshall echoe</w:t>
      </w:r>
      <w:r>
        <w:t>s</w:t>
      </w:r>
      <w:r w:rsidRPr="00D0277A">
        <w:t xml:space="preserve"> the sentiment: “This project was all about collaboration. From the architects who preserved the building’s heritage to the integrators who brought the technology to life, everyone worked together to create spaces that are both functional and beautiful.”</w:t>
      </w:r>
    </w:p>
    <w:p w14:paraId="4346454B" w14:textId="77777777" w:rsidR="00D0277A" w:rsidRDefault="00D0277A" w:rsidP="00D0277A"/>
    <w:p w14:paraId="321E7F46" w14:textId="0DC4A349" w:rsidR="00D0277A" w:rsidRPr="00D0277A" w:rsidRDefault="00D0277A" w:rsidP="00D0277A">
      <w:r w:rsidRPr="00D0277A">
        <w:lastRenderedPageBreak/>
        <w:t>“The effort behind this transformation was monumental,” agrees Breen. “From AV-over-IP to beamforming microphones, the technology is cutting-edge, but it’s the collaboration between all stakeholders that made this project so successful. When you have a team that’s willing to share knowledge and solve challenges together, the results speak for themselves. The lower ground floor is now a modern masterpiece, ready to host anything from academic conferences to artistic showcases.”</w:t>
      </w:r>
    </w:p>
    <w:p w14:paraId="66D2FEC4" w14:textId="77777777" w:rsidR="00D0277A" w:rsidRPr="00D0277A" w:rsidRDefault="00D0277A" w:rsidP="00D0277A"/>
    <w:p w14:paraId="7D5C45A0" w14:textId="0106DF26" w:rsidR="00A771EE" w:rsidRDefault="00D0277A" w:rsidP="00A771EE">
      <w:r w:rsidRPr="00D0277A">
        <w:t>Dempsey conclude</w:t>
      </w:r>
      <w:r w:rsidR="00381B90">
        <w:t>s</w:t>
      </w:r>
      <w:r w:rsidRPr="00D0277A">
        <w:t xml:space="preserve">: “The </w:t>
      </w:r>
      <w:r w:rsidR="00EB2221">
        <w:t xml:space="preserve">multifunctional nature of the </w:t>
      </w:r>
      <w:r w:rsidRPr="00D0277A">
        <w:t xml:space="preserve">British Academy </w:t>
      </w:r>
      <w:r w:rsidR="00EB2221">
        <w:t>makes</w:t>
      </w:r>
      <w:r w:rsidRPr="00D0277A">
        <w:t xml:space="preserve"> these spaces truly special. When visitors experience the AV systems here, they’ll leave inspired</w:t>
      </w:r>
      <w:r w:rsidR="00381B90">
        <w:t xml:space="preserve"> - </w:t>
      </w:r>
      <w:r w:rsidRPr="00D0277A">
        <w:t>and likely questioning why their own facilities aren’t as innovative.”</w:t>
      </w:r>
    </w:p>
    <w:p w14:paraId="1600DDEB" w14:textId="77777777" w:rsidR="00DB0188" w:rsidRDefault="00DB0188" w:rsidP="00DB0188"/>
    <w:p w14:paraId="08377C3E" w14:textId="77777777" w:rsidR="00AA28B9" w:rsidRDefault="00AA28B9" w:rsidP="00AA28B9">
      <w:r>
        <w:t>(Ends)</w:t>
      </w:r>
    </w:p>
    <w:p w14:paraId="785207DF" w14:textId="77777777" w:rsidR="000E6300" w:rsidRPr="00B76408" w:rsidRDefault="000E6300" w:rsidP="00DA4B96">
      <w:pPr>
        <w:rPr>
          <w:lang w:val="en-US"/>
        </w:rPr>
      </w:pPr>
    </w:p>
    <w:p w14:paraId="042B8BE2" w14:textId="27A5BE23" w:rsidR="002D6C1D" w:rsidRPr="00971511" w:rsidRDefault="00E5270E" w:rsidP="00DA4B96">
      <w:r>
        <w:t xml:space="preserve">The </w:t>
      </w:r>
      <w:r w:rsidR="00984127">
        <w:t xml:space="preserve">high-resolution </w:t>
      </w:r>
      <w:r>
        <w:t xml:space="preserve">images accompanying this media release can be downloaded </w:t>
      </w:r>
      <w:r w:rsidRPr="00381B90">
        <w:t>here</w:t>
      </w:r>
      <w:r>
        <w:t xml:space="preserve">. </w:t>
      </w:r>
    </w:p>
    <w:p w14:paraId="7CDB328F" w14:textId="77777777" w:rsidR="0002682A" w:rsidRDefault="0002682A" w:rsidP="00DA4B96"/>
    <w:p w14:paraId="38EBF3DA" w14:textId="77777777" w:rsidR="003C73D1" w:rsidRPr="00971511" w:rsidRDefault="003C73D1" w:rsidP="00DA4B96"/>
    <w:p w14:paraId="7A7D7843" w14:textId="12E4E8B5"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05B3FC39"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3C73D1">
        <w:t>SE</w:t>
      </w:r>
      <w:r w:rsidRPr="00971511">
        <w:t xml:space="preserve">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1E5F7D" w:rsidP="001E5F7D">
      <w:pPr>
        <w:spacing w:line="240" w:lineRule="auto"/>
        <w:rPr>
          <w:color w:val="0095D5" w:themeColor="accent1"/>
          <w:szCs w:val="18"/>
        </w:rPr>
      </w:pPr>
      <w:hyperlink r:id="rId15" w:history="1">
        <w:r w:rsidRPr="00971511">
          <w:rPr>
            <w:rStyle w:val="Hyperlink"/>
            <w:color w:val="0095D5" w:themeColor="accent1"/>
            <w:szCs w:val="18"/>
            <w:u w:val="none"/>
          </w:rPr>
          <w:t>www.sennheiser.com</w:t>
        </w:r>
      </w:hyperlink>
      <w:r w:rsidRPr="00971511">
        <w:rPr>
          <w:color w:val="0095D5" w:themeColor="accent1"/>
          <w:szCs w:val="18"/>
        </w:rPr>
        <w:t xml:space="preserve"> </w:t>
      </w:r>
    </w:p>
    <w:p w14:paraId="5A2B6DA4" w14:textId="77777777" w:rsidR="001E5F7D" w:rsidRPr="00971511" w:rsidRDefault="001E5F7D" w:rsidP="001E5F7D">
      <w:pPr>
        <w:spacing w:line="240" w:lineRule="auto"/>
        <w:rPr>
          <w:color w:val="0095D5" w:themeColor="accent1"/>
          <w:szCs w:val="18"/>
        </w:rPr>
      </w:pPr>
      <w:hyperlink r:id="rId16" w:history="1">
        <w:r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47810610" w:rsidR="001E5F7D" w:rsidRPr="00971511" w:rsidRDefault="001E5F7D" w:rsidP="001E5F7D">
      <w:pPr>
        <w:pStyle w:val="Contact"/>
        <w:rPr>
          <w:b/>
        </w:rPr>
      </w:pPr>
      <w:r w:rsidRPr="00971511">
        <w:rPr>
          <w:b/>
        </w:rPr>
        <w:t xml:space="preserve">Global </w:t>
      </w:r>
      <w:proofErr w:type="spellStart"/>
      <w:r w:rsidR="00F02215">
        <w:rPr>
          <w:b/>
        </w:rPr>
        <w:t>Bizcom</w:t>
      </w:r>
      <w:proofErr w:type="spellEnd"/>
      <w:r w:rsidRPr="00971511">
        <w:rPr>
          <w:b/>
        </w:rPr>
        <w:t xml:space="preserve"> Press Contact </w:t>
      </w:r>
    </w:p>
    <w:p w14:paraId="3244E5F5" w14:textId="04B6D12F" w:rsidR="001E5F7D" w:rsidRPr="00323B12" w:rsidRDefault="00F02215" w:rsidP="001E5F7D">
      <w:pPr>
        <w:pStyle w:val="Contact"/>
        <w:rPr>
          <w:color w:val="0095D5"/>
        </w:rPr>
      </w:pPr>
      <w:r w:rsidRPr="00323B12">
        <w:rPr>
          <w:color w:val="0095D5"/>
        </w:rPr>
        <w:t xml:space="preserve">Jeffrey Horan </w:t>
      </w:r>
    </w:p>
    <w:p w14:paraId="1836C66B" w14:textId="435E5811" w:rsidR="001E5F7D" w:rsidRPr="00F02215" w:rsidRDefault="00F02215" w:rsidP="001E5F7D">
      <w:pPr>
        <w:pStyle w:val="Contact"/>
        <w:rPr>
          <w:lang w:val="es-CL"/>
        </w:rPr>
      </w:pPr>
      <w:r>
        <w:rPr>
          <w:lang w:val="es-CL"/>
        </w:rPr>
        <w:t>J</w:t>
      </w:r>
      <w:r w:rsidRPr="00F02215">
        <w:rPr>
          <w:lang w:val="es-CL"/>
        </w:rPr>
        <w:t>effrey.Horan@sennheiser.com</w:t>
      </w:r>
    </w:p>
    <w:p w14:paraId="0866A541" w14:textId="06D59262" w:rsidR="001E5F7D" w:rsidRPr="00971511" w:rsidRDefault="00F02215" w:rsidP="001E5F7D">
      <w:pPr>
        <w:pStyle w:val="Contact"/>
      </w:pPr>
      <w:r w:rsidRPr="00F02215">
        <w:rPr>
          <w:noProof/>
        </w:rPr>
        <w:t>+18605987539</w:t>
      </w:r>
    </w:p>
    <w:p w14:paraId="70BC158C" w14:textId="77777777" w:rsidR="001808F4" w:rsidRPr="00971511" w:rsidRDefault="001808F4" w:rsidP="00DA4B96"/>
    <w:sectPr w:rsidR="001808F4" w:rsidRPr="00971511"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32BC5" w14:textId="77777777" w:rsidR="00FD524D" w:rsidRDefault="00FD524D" w:rsidP="00CA1EB9">
      <w:pPr>
        <w:spacing w:line="240" w:lineRule="auto"/>
      </w:pPr>
      <w:r>
        <w:separator/>
      </w:r>
    </w:p>
  </w:endnote>
  <w:endnote w:type="continuationSeparator" w:id="0">
    <w:p w14:paraId="633A4BEA" w14:textId="77777777" w:rsidR="00FD524D" w:rsidRDefault="00FD524D"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7B67C3B-AE1E-FD41-864C-A1D12ACC1C8E}"/>
  </w:font>
  <w:font w:name="Times New Roman">
    <w:panose1 w:val="02020603050405020304"/>
    <w:charset w:val="00"/>
    <w:family w:val="roman"/>
    <w:pitch w:val="variable"/>
    <w:sig w:usb0="E0002EFF" w:usb1="C000785B" w:usb2="00000009" w:usb3="00000000" w:csb0="000001FF" w:csb1="00000000"/>
    <w:embedRegular r:id="rId2" w:fontKey="{9A8F823C-F173-3347-8E3F-2B82E44CC92F}"/>
    <w:embedBold r:id="rId3" w:fontKey="{566555EE-B288-8446-B429-BA4F309DEA4B}"/>
    <w:embedItalic r:id="rId4" w:fontKey="{2794ED2A-B9E1-3D4A-9627-BBE9C180F375}"/>
    <w:embedBoldItalic r:id="rId5" w:fontKey="{949F460E-20B6-2343-8A07-F339A705F7E1}"/>
  </w:font>
  <w:font w:name="Courier New">
    <w:panose1 w:val="02070309020205020404"/>
    <w:charset w:val="00"/>
    <w:family w:val="modern"/>
    <w:pitch w:val="fixed"/>
    <w:sig w:usb0="E0002EFF" w:usb1="C0007843" w:usb2="00000009" w:usb3="00000000" w:csb0="000001FF" w:csb1="00000000"/>
    <w:embedRegular r:id="rId6" w:fontKey="{347E8367-AF59-954B-91EB-68D86B800F40}"/>
  </w:font>
  <w:font w:name="Wingdings">
    <w:panose1 w:val="05000000000000000000"/>
    <w:charset w:val="4D"/>
    <w:family w:val="decorative"/>
    <w:pitch w:val="variable"/>
    <w:sig w:usb0="00000003" w:usb1="00000000" w:usb2="00000000" w:usb3="00000000" w:csb0="80000001" w:csb1="00000000"/>
    <w:embedRegular r:id="rId7" w:fontKey="{1D472990-9ECA-F94C-BA59-5AB8C49054C2}"/>
  </w:font>
  <w:font w:name="Arial">
    <w:panose1 w:val="020B0604020202020204"/>
    <w:charset w:val="00"/>
    <w:family w:val="swiss"/>
    <w:pitch w:val="variable"/>
    <w:sig w:usb0="E0002EFF" w:usb1="C000785B" w:usb2="00000009" w:usb3="00000000" w:csb0="000001FF" w:csb1="00000000"/>
    <w:embedRegular r:id="rId8" w:fontKey="{6ABEAF1A-3CE6-7340-93F0-38B8501FA1E9}"/>
  </w:font>
  <w:font w:name="Sennheiser Office">
    <w:altName w:val="Calibri"/>
    <w:panose1 w:val="020B0604020202020204"/>
    <w:charset w:val="00"/>
    <w:family w:val="swiss"/>
    <w:pitch w:val="variable"/>
    <w:sig w:usb0="A00000AF" w:usb1="500020DB" w:usb2="00000000" w:usb3="00000000" w:csb0="00000093" w:csb1="00000000"/>
    <w:embedRegular r:id="rId9" w:fontKey="{994FD201-4D33-994F-8FD5-CDD7991669F6}"/>
    <w:embedBold r:id="rId10" w:fontKey="{3CF217E9-B9D4-9B45-8375-369EC64D5BFD}"/>
    <w:embedItalic r:id="rId11" w:fontKey="{EB08D83B-E91D-8544-88A0-96C7F87C1A9E}"/>
    <w:embedBoldItalic r:id="rId12" w:fontKey="{37CE9DFD-3BB8-0246-B6BF-1654E1FF8563}"/>
  </w:font>
  <w:font w:name="Calibri">
    <w:panose1 w:val="020F0502020204030204"/>
    <w:charset w:val="00"/>
    <w:family w:val="swiss"/>
    <w:pitch w:val="variable"/>
    <w:sig w:usb0="E0002AFF" w:usb1="C000247B" w:usb2="00000009" w:usb3="00000000" w:csb0="000001FF" w:csb1="00000000"/>
    <w:embedRegular r:id="rId13" w:fontKey="{C77B948A-D938-9D45-B09E-5C25DF320E0A}"/>
  </w:font>
  <w:font w:name="Segoe UI">
    <w:panose1 w:val="020B0502040204020203"/>
    <w:charset w:val="00"/>
    <w:family w:val="swiss"/>
    <w:pitch w:val="variable"/>
    <w:sig w:usb0="E4002EFF" w:usb1="C000E47F" w:usb2="00000009" w:usb3="00000000" w:csb0="000001FF" w:csb1="00000000"/>
    <w:embedRegular r:id="rId14" w:fontKey="{B1452600-023B-754F-9558-3B03D461D5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BF34F" w14:textId="77777777" w:rsidR="00FD524D" w:rsidRDefault="00FD524D" w:rsidP="00CA1EB9">
      <w:pPr>
        <w:spacing w:line="240" w:lineRule="auto"/>
      </w:pPr>
      <w:r>
        <w:separator/>
      </w:r>
    </w:p>
  </w:footnote>
  <w:footnote w:type="continuationSeparator" w:id="0">
    <w:p w14:paraId="7BDF05CF" w14:textId="77777777" w:rsidR="00FD524D" w:rsidRDefault="00FD524D"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427CE0"/>
    <w:multiLevelType w:val="multilevel"/>
    <w:tmpl w:val="D048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7"/>
  </w:num>
  <w:num w:numId="2" w16cid:durableId="186984853">
    <w:abstractNumId w:val="3"/>
  </w:num>
  <w:num w:numId="3" w16cid:durableId="346561995">
    <w:abstractNumId w:val="27"/>
  </w:num>
  <w:num w:numId="4" w16cid:durableId="1119106532">
    <w:abstractNumId w:val="6"/>
  </w:num>
  <w:num w:numId="5" w16cid:durableId="991448283">
    <w:abstractNumId w:val="22"/>
  </w:num>
  <w:num w:numId="6" w16cid:durableId="1280915196">
    <w:abstractNumId w:val="11"/>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8"/>
  </w:num>
  <w:num w:numId="10" w16cid:durableId="1256665590">
    <w:abstractNumId w:val="1"/>
  </w:num>
  <w:num w:numId="11" w16cid:durableId="1057514873">
    <w:abstractNumId w:val="8"/>
  </w:num>
  <w:num w:numId="12" w16cid:durableId="500583104">
    <w:abstractNumId w:val="19"/>
  </w:num>
  <w:num w:numId="13" w16cid:durableId="2106994012">
    <w:abstractNumId w:val="26"/>
  </w:num>
  <w:num w:numId="14" w16cid:durableId="1982268949">
    <w:abstractNumId w:val="4"/>
  </w:num>
  <w:num w:numId="15" w16cid:durableId="1043334849">
    <w:abstractNumId w:val="20"/>
  </w:num>
  <w:num w:numId="16" w16cid:durableId="544417113">
    <w:abstractNumId w:val="14"/>
  </w:num>
  <w:num w:numId="17" w16cid:durableId="1106970006">
    <w:abstractNumId w:val="12"/>
  </w:num>
  <w:num w:numId="18" w16cid:durableId="463811849">
    <w:abstractNumId w:val="10"/>
  </w:num>
  <w:num w:numId="19" w16cid:durableId="1522091376">
    <w:abstractNumId w:val="16"/>
  </w:num>
  <w:num w:numId="20" w16cid:durableId="1717659899">
    <w:abstractNumId w:val="17"/>
  </w:num>
  <w:num w:numId="21" w16cid:durableId="1914731969">
    <w:abstractNumId w:val="21"/>
  </w:num>
  <w:num w:numId="22" w16cid:durableId="1576040876">
    <w:abstractNumId w:val="25"/>
  </w:num>
  <w:num w:numId="23" w16cid:durableId="1854803160">
    <w:abstractNumId w:val="23"/>
  </w:num>
  <w:num w:numId="24" w16cid:durableId="1769890609">
    <w:abstractNumId w:val="24"/>
  </w:num>
  <w:num w:numId="25" w16cid:durableId="1743529286">
    <w:abstractNumId w:val="0"/>
  </w:num>
  <w:num w:numId="26" w16cid:durableId="2076976553">
    <w:abstractNumId w:val="15"/>
  </w:num>
  <w:num w:numId="27" w16cid:durableId="442847330">
    <w:abstractNumId w:val="13"/>
  </w:num>
  <w:num w:numId="28" w16cid:durableId="610670493">
    <w:abstractNumId w:val="9"/>
  </w:num>
  <w:num w:numId="29" w16cid:durableId="4658956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1"/>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0F53"/>
    <w:rsid w:val="00034027"/>
    <w:rsid w:val="00034424"/>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1363"/>
    <w:rsid w:val="0006221A"/>
    <w:rsid w:val="00062A68"/>
    <w:rsid w:val="000650C7"/>
    <w:rsid w:val="00067931"/>
    <w:rsid w:val="00071D44"/>
    <w:rsid w:val="00072573"/>
    <w:rsid w:val="00075312"/>
    <w:rsid w:val="00075AE0"/>
    <w:rsid w:val="00081E71"/>
    <w:rsid w:val="000822A9"/>
    <w:rsid w:val="00082526"/>
    <w:rsid w:val="000845EB"/>
    <w:rsid w:val="000850F9"/>
    <w:rsid w:val="00086BC7"/>
    <w:rsid w:val="00090449"/>
    <w:rsid w:val="00090721"/>
    <w:rsid w:val="00092F66"/>
    <w:rsid w:val="00093230"/>
    <w:rsid w:val="0009384F"/>
    <w:rsid w:val="000955EB"/>
    <w:rsid w:val="000A054A"/>
    <w:rsid w:val="000A0C6C"/>
    <w:rsid w:val="000A3ECE"/>
    <w:rsid w:val="000B09A7"/>
    <w:rsid w:val="000B16C2"/>
    <w:rsid w:val="000C032C"/>
    <w:rsid w:val="000C07FC"/>
    <w:rsid w:val="000C1C9D"/>
    <w:rsid w:val="000C277A"/>
    <w:rsid w:val="000C3C6E"/>
    <w:rsid w:val="000C5823"/>
    <w:rsid w:val="000D07C3"/>
    <w:rsid w:val="000D33B0"/>
    <w:rsid w:val="000D4C63"/>
    <w:rsid w:val="000D6B69"/>
    <w:rsid w:val="000D79B4"/>
    <w:rsid w:val="000E558A"/>
    <w:rsid w:val="000E6300"/>
    <w:rsid w:val="000E735B"/>
    <w:rsid w:val="000E7A92"/>
    <w:rsid w:val="000F1105"/>
    <w:rsid w:val="000F1B7D"/>
    <w:rsid w:val="000F6A24"/>
    <w:rsid w:val="000F712D"/>
    <w:rsid w:val="000F7E49"/>
    <w:rsid w:val="001023F9"/>
    <w:rsid w:val="00102E2C"/>
    <w:rsid w:val="001030EE"/>
    <w:rsid w:val="0010692D"/>
    <w:rsid w:val="00106DEC"/>
    <w:rsid w:val="001103C9"/>
    <w:rsid w:val="00110939"/>
    <w:rsid w:val="00111950"/>
    <w:rsid w:val="00113A80"/>
    <w:rsid w:val="00115425"/>
    <w:rsid w:val="00115666"/>
    <w:rsid w:val="00115EC7"/>
    <w:rsid w:val="00117457"/>
    <w:rsid w:val="00121501"/>
    <w:rsid w:val="0012211A"/>
    <w:rsid w:val="0012287C"/>
    <w:rsid w:val="00124508"/>
    <w:rsid w:val="001274C0"/>
    <w:rsid w:val="00127A6F"/>
    <w:rsid w:val="0013050D"/>
    <w:rsid w:val="001309B9"/>
    <w:rsid w:val="00133565"/>
    <w:rsid w:val="00133894"/>
    <w:rsid w:val="001345C1"/>
    <w:rsid w:val="0013610C"/>
    <w:rsid w:val="00137A9D"/>
    <w:rsid w:val="0014006E"/>
    <w:rsid w:val="0014010A"/>
    <w:rsid w:val="00140778"/>
    <w:rsid w:val="001469D9"/>
    <w:rsid w:val="00152CAE"/>
    <w:rsid w:val="00152FA9"/>
    <w:rsid w:val="00160DD1"/>
    <w:rsid w:val="00161E89"/>
    <w:rsid w:val="001624CA"/>
    <w:rsid w:val="00162832"/>
    <w:rsid w:val="00163E4D"/>
    <w:rsid w:val="0016666F"/>
    <w:rsid w:val="0016778C"/>
    <w:rsid w:val="00172077"/>
    <w:rsid w:val="001736A2"/>
    <w:rsid w:val="001747E2"/>
    <w:rsid w:val="001754B9"/>
    <w:rsid w:val="00176F09"/>
    <w:rsid w:val="0017710D"/>
    <w:rsid w:val="001772AE"/>
    <w:rsid w:val="00177338"/>
    <w:rsid w:val="001779A2"/>
    <w:rsid w:val="001808F4"/>
    <w:rsid w:val="00181FB9"/>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AF0"/>
    <w:rsid w:val="001C488D"/>
    <w:rsid w:val="001C63D8"/>
    <w:rsid w:val="001D043A"/>
    <w:rsid w:val="001D4136"/>
    <w:rsid w:val="001D4E25"/>
    <w:rsid w:val="001E0C8F"/>
    <w:rsid w:val="001E188A"/>
    <w:rsid w:val="001E2C73"/>
    <w:rsid w:val="001E5F7D"/>
    <w:rsid w:val="001E6992"/>
    <w:rsid w:val="001F2EA0"/>
    <w:rsid w:val="001F3001"/>
    <w:rsid w:val="001F369F"/>
    <w:rsid w:val="002008AB"/>
    <w:rsid w:val="00203C58"/>
    <w:rsid w:val="002057CE"/>
    <w:rsid w:val="00205AD4"/>
    <w:rsid w:val="002075EF"/>
    <w:rsid w:val="00207D64"/>
    <w:rsid w:val="00213B6E"/>
    <w:rsid w:val="00214801"/>
    <w:rsid w:val="002206C4"/>
    <w:rsid w:val="00220D8B"/>
    <w:rsid w:val="00225A83"/>
    <w:rsid w:val="0023030F"/>
    <w:rsid w:val="0023078D"/>
    <w:rsid w:val="002332F1"/>
    <w:rsid w:val="0023499E"/>
    <w:rsid w:val="00235506"/>
    <w:rsid w:val="002356E0"/>
    <w:rsid w:val="00235C08"/>
    <w:rsid w:val="00236867"/>
    <w:rsid w:val="00240019"/>
    <w:rsid w:val="002409B4"/>
    <w:rsid w:val="00241AE8"/>
    <w:rsid w:val="00245322"/>
    <w:rsid w:val="002461ED"/>
    <w:rsid w:val="002465AA"/>
    <w:rsid w:val="00246A95"/>
    <w:rsid w:val="00247165"/>
    <w:rsid w:val="002502A3"/>
    <w:rsid w:val="00250833"/>
    <w:rsid w:val="00250A63"/>
    <w:rsid w:val="002510FD"/>
    <w:rsid w:val="00257E72"/>
    <w:rsid w:val="00261257"/>
    <w:rsid w:val="00262172"/>
    <w:rsid w:val="002640AF"/>
    <w:rsid w:val="00264339"/>
    <w:rsid w:val="002652AE"/>
    <w:rsid w:val="002654DE"/>
    <w:rsid w:val="00265E9F"/>
    <w:rsid w:val="00266F45"/>
    <w:rsid w:val="002670A9"/>
    <w:rsid w:val="002672C1"/>
    <w:rsid w:val="00277033"/>
    <w:rsid w:val="00277F97"/>
    <w:rsid w:val="00280603"/>
    <w:rsid w:val="00282A73"/>
    <w:rsid w:val="00282A8D"/>
    <w:rsid w:val="002834AA"/>
    <w:rsid w:val="00284363"/>
    <w:rsid w:val="002849F1"/>
    <w:rsid w:val="002856C8"/>
    <w:rsid w:val="00286F89"/>
    <w:rsid w:val="002917A2"/>
    <w:rsid w:val="0029623E"/>
    <w:rsid w:val="002A0160"/>
    <w:rsid w:val="002A24D0"/>
    <w:rsid w:val="002A3DF6"/>
    <w:rsid w:val="002A54F5"/>
    <w:rsid w:val="002A6AB3"/>
    <w:rsid w:val="002A72F5"/>
    <w:rsid w:val="002B228B"/>
    <w:rsid w:val="002B2D4A"/>
    <w:rsid w:val="002B4D35"/>
    <w:rsid w:val="002B56E7"/>
    <w:rsid w:val="002B7498"/>
    <w:rsid w:val="002C10B6"/>
    <w:rsid w:val="002C4738"/>
    <w:rsid w:val="002C59EB"/>
    <w:rsid w:val="002C6F4D"/>
    <w:rsid w:val="002C7064"/>
    <w:rsid w:val="002D11A8"/>
    <w:rsid w:val="002D4862"/>
    <w:rsid w:val="002D6BD2"/>
    <w:rsid w:val="002D6C1D"/>
    <w:rsid w:val="002E0F21"/>
    <w:rsid w:val="002E1879"/>
    <w:rsid w:val="002E1F7C"/>
    <w:rsid w:val="002E3E3C"/>
    <w:rsid w:val="002E5827"/>
    <w:rsid w:val="002E6AC4"/>
    <w:rsid w:val="002F35FE"/>
    <w:rsid w:val="002F3A07"/>
    <w:rsid w:val="002F6C5E"/>
    <w:rsid w:val="00301A76"/>
    <w:rsid w:val="0030235B"/>
    <w:rsid w:val="00305B63"/>
    <w:rsid w:val="00310330"/>
    <w:rsid w:val="003114B4"/>
    <w:rsid w:val="0031154E"/>
    <w:rsid w:val="00311C6F"/>
    <w:rsid w:val="00313840"/>
    <w:rsid w:val="00314C97"/>
    <w:rsid w:val="00314D5D"/>
    <w:rsid w:val="00320EA4"/>
    <w:rsid w:val="003222F5"/>
    <w:rsid w:val="00323587"/>
    <w:rsid w:val="00323B12"/>
    <w:rsid w:val="00324808"/>
    <w:rsid w:val="00324859"/>
    <w:rsid w:val="00326B6E"/>
    <w:rsid w:val="00326FB8"/>
    <w:rsid w:val="003275FC"/>
    <w:rsid w:val="00330111"/>
    <w:rsid w:val="003330DE"/>
    <w:rsid w:val="00334CD0"/>
    <w:rsid w:val="00334EAC"/>
    <w:rsid w:val="003353FE"/>
    <w:rsid w:val="003369A7"/>
    <w:rsid w:val="00337412"/>
    <w:rsid w:val="00341363"/>
    <w:rsid w:val="00344EF9"/>
    <w:rsid w:val="00346D4C"/>
    <w:rsid w:val="003477FA"/>
    <w:rsid w:val="00350556"/>
    <w:rsid w:val="00351B40"/>
    <w:rsid w:val="003524A7"/>
    <w:rsid w:val="00354AF9"/>
    <w:rsid w:val="003554FF"/>
    <w:rsid w:val="0035586F"/>
    <w:rsid w:val="00360059"/>
    <w:rsid w:val="0036191E"/>
    <w:rsid w:val="0036480A"/>
    <w:rsid w:val="00364817"/>
    <w:rsid w:val="00364D9F"/>
    <w:rsid w:val="003673FF"/>
    <w:rsid w:val="003708EA"/>
    <w:rsid w:val="003721E8"/>
    <w:rsid w:val="00372321"/>
    <w:rsid w:val="00372FB0"/>
    <w:rsid w:val="00373F92"/>
    <w:rsid w:val="00375ACD"/>
    <w:rsid w:val="00376E24"/>
    <w:rsid w:val="00381B90"/>
    <w:rsid w:val="0038583A"/>
    <w:rsid w:val="00387600"/>
    <w:rsid w:val="00387744"/>
    <w:rsid w:val="00392136"/>
    <w:rsid w:val="003948D0"/>
    <w:rsid w:val="0039693C"/>
    <w:rsid w:val="003A26C2"/>
    <w:rsid w:val="003A4922"/>
    <w:rsid w:val="003A649F"/>
    <w:rsid w:val="003B560A"/>
    <w:rsid w:val="003B6F65"/>
    <w:rsid w:val="003C4BE3"/>
    <w:rsid w:val="003C59A5"/>
    <w:rsid w:val="003C5BCC"/>
    <w:rsid w:val="003C73D1"/>
    <w:rsid w:val="003D06A1"/>
    <w:rsid w:val="003D20E7"/>
    <w:rsid w:val="003D2DCD"/>
    <w:rsid w:val="003D4A94"/>
    <w:rsid w:val="003D4C41"/>
    <w:rsid w:val="003D4D81"/>
    <w:rsid w:val="003E0005"/>
    <w:rsid w:val="003E1EF7"/>
    <w:rsid w:val="003E38A9"/>
    <w:rsid w:val="003E39E1"/>
    <w:rsid w:val="003E4B10"/>
    <w:rsid w:val="003E4BEF"/>
    <w:rsid w:val="003F4719"/>
    <w:rsid w:val="003F6B63"/>
    <w:rsid w:val="0040012C"/>
    <w:rsid w:val="00400B3D"/>
    <w:rsid w:val="00401B43"/>
    <w:rsid w:val="00403B61"/>
    <w:rsid w:val="00404BF7"/>
    <w:rsid w:val="00407AFB"/>
    <w:rsid w:val="004122C3"/>
    <w:rsid w:val="0041298E"/>
    <w:rsid w:val="0042013C"/>
    <w:rsid w:val="00420EE3"/>
    <w:rsid w:val="00421B3A"/>
    <w:rsid w:val="004222D6"/>
    <w:rsid w:val="004233BA"/>
    <w:rsid w:val="00423EDD"/>
    <w:rsid w:val="004258A9"/>
    <w:rsid w:val="004268CE"/>
    <w:rsid w:val="00431785"/>
    <w:rsid w:val="004332C4"/>
    <w:rsid w:val="0043430D"/>
    <w:rsid w:val="004344C6"/>
    <w:rsid w:val="004409EF"/>
    <w:rsid w:val="00441E62"/>
    <w:rsid w:val="00442551"/>
    <w:rsid w:val="004426FB"/>
    <w:rsid w:val="0045090B"/>
    <w:rsid w:val="00450FE3"/>
    <w:rsid w:val="004510F7"/>
    <w:rsid w:val="00451F9E"/>
    <w:rsid w:val="00453B3E"/>
    <w:rsid w:val="00454A5A"/>
    <w:rsid w:val="00455202"/>
    <w:rsid w:val="004555C1"/>
    <w:rsid w:val="00456CAC"/>
    <w:rsid w:val="0046132D"/>
    <w:rsid w:val="00462AE9"/>
    <w:rsid w:val="00470159"/>
    <w:rsid w:val="004708FB"/>
    <w:rsid w:val="00470E10"/>
    <w:rsid w:val="00474E4B"/>
    <w:rsid w:val="004809B7"/>
    <w:rsid w:val="004850F3"/>
    <w:rsid w:val="00490C42"/>
    <w:rsid w:val="004A40F5"/>
    <w:rsid w:val="004B094B"/>
    <w:rsid w:val="004B2DB5"/>
    <w:rsid w:val="004B5C66"/>
    <w:rsid w:val="004B7AD3"/>
    <w:rsid w:val="004C3017"/>
    <w:rsid w:val="004C46DE"/>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5968"/>
    <w:rsid w:val="00507144"/>
    <w:rsid w:val="00507935"/>
    <w:rsid w:val="00507C02"/>
    <w:rsid w:val="005124E6"/>
    <w:rsid w:val="00512E73"/>
    <w:rsid w:val="005202E3"/>
    <w:rsid w:val="005232D7"/>
    <w:rsid w:val="00523995"/>
    <w:rsid w:val="00523C5A"/>
    <w:rsid w:val="0052510B"/>
    <w:rsid w:val="00527761"/>
    <w:rsid w:val="005327DB"/>
    <w:rsid w:val="00532E74"/>
    <w:rsid w:val="00535E0F"/>
    <w:rsid w:val="00536203"/>
    <w:rsid w:val="005404FC"/>
    <w:rsid w:val="00540827"/>
    <w:rsid w:val="00540E4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6E02"/>
    <w:rsid w:val="005771F8"/>
    <w:rsid w:val="005775E9"/>
    <w:rsid w:val="00580709"/>
    <w:rsid w:val="00581015"/>
    <w:rsid w:val="005837D6"/>
    <w:rsid w:val="00583AAC"/>
    <w:rsid w:val="00584432"/>
    <w:rsid w:val="00584E31"/>
    <w:rsid w:val="00585198"/>
    <w:rsid w:val="005853C0"/>
    <w:rsid w:val="005858A6"/>
    <w:rsid w:val="00585911"/>
    <w:rsid w:val="005861F7"/>
    <w:rsid w:val="00586B05"/>
    <w:rsid w:val="00591E13"/>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C1041"/>
    <w:rsid w:val="005C1F67"/>
    <w:rsid w:val="005C346B"/>
    <w:rsid w:val="005C5F30"/>
    <w:rsid w:val="005C698C"/>
    <w:rsid w:val="005C6E3D"/>
    <w:rsid w:val="005C702A"/>
    <w:rsid w:val="005C7ECC"/>
    <w:rsid w:val="005D2C86"/>
    <w:rsid w:val="005D54A7"/>
    <w:rsid w:val="005D571F"/>
    <w:rsid w:val="005D67CB"/>
    <w:rsid w:val="005E04EC"/>
    <w:rsid w:val="005E34A2"/>
    <w:rsid w:val="005E4083"/>
    <w:rsid w:val="005E6EB3"/>
    <w:rsid w:val="005E75CE"/>
    <w:rsid w:val="005F2A2F"/>
    <w:rsid w:val="005F375F"/>
    <w:rsid w:val="005F6A15"/>
    <w:rsid w:val="005F74D3"/>
    <w:rsid w:val="00600ED3"/>
    <w:rsid w:val="0060142B"/>
    <w:rsid w:val="006020F2"/>
    <w:rsid w:val="006033A5"/>
    <w:rsid w:val="006051BB"/>
    <w:rsid w:val="006108B6"/>
    <w:rsid w:val="006142B6"/>
    <w:rsid w:val="006227F8"/>
    <w:rsid w:val="0062293A"/>
    <w:rsid w:val="00627B1F"/>
    <w:rsid w:val="00631B22"/>
    <w:rsid w:val="00633157"/>
    <w:rsid w:val="00633754"/>
    <w:rsid w:val="0063731D"/>
    <w:rsid w:val="006452C2"/>
    <w:rsid w:val="00645368"/>
    <w:rsid w:val="006478D9"/>
    <w:rsid w:val="006502F1"/>
    <w:rsid w:val="00654DF0"/>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1370"/>
    <w:rsid w:val="00681B6A"/>
    <w:rsid w:val="0068243D"/>
    <w:rsid w:val="00684335"/>
    <w:rsid w:val="00686D52"/>
    <w:rsid w:val="0069053D"/>
    <w:rsid w:val="006909C7"/>
    <w:rsid w:val="00690B64"/>
    <w:rsid w:val="00690C10"/>
    <w:rsid w:val="00690DAD"/>
    <w:rsid w:val="00692D50"/>
    <w:rsid w:val="0069346D"/>
    <w:rsid w:val="0069441D"/>
    <w:rsid w:val="00695CAA"/>
    <w:rsid w:val="00696117"/>
    <w:rsid w:val="006967BE"/>
    <w:rsid w:val="00697D4B"/>
    <w:rsid w:val="006A0A0E"/>
    <w:rsid w:val="006A0E4A"/>
    <w:rsid w:val="006A2CC5"/>
    <w:rsid w:val="006B00C6"/>
    <w:rsid w:val="006B12AB"/>
    <w:rsid w:val="006B1B50"/>
    <w:rsid w:val="006B5046"/>
    <w:rsid w:val="006B6C35"/>
    <w:rsid w:val="006B7361"/>
    <w:rsid w:val="006B79B3"/>
    <w:rsid w:val="006B7BAC"/>
    <w:rsid w:val="006C0585"/>
    <w:rsid w:val="006C239A"/>
    <w:rsid w:val="006C29E1"/>
    <w:rsid w:val="006C48B5"/>
    <w:rsid w:val="006C7F79"/>
    <w:rsid w:val="006D154A"/>
    <w:rsid w:val="006D4BD0"/>
    <w:rsid w:val="006D4F40"/>
    <w:rsid w:val="006D55B1"/>
    <w:rsid w:val="006D7D25"/>
    <w:rsid w:val="006E08FD"/>
    <w:rsid w:val="006E233E"/>
    <w:rsid w:val="006E34D7"/>
    <w:rsid w:val="006E4EA2"/>
    <w:rsid w:val="006E58DB"/>
    <w:rsid w:val="006E6EC4"/>
    <w:rsid w:val="006E7B06"/>
    <w:rsid w:val="006F058F"/>
    <w:rsid w:val="006F134F"/>
    <w:rsid w:val="006F1F15"/>
    <w:rsid w:val="006F21EC"/>
    <w:rsid w:val="006F269B"/>
    <w:rsid w:val="006F5634"/>
    <w:rsid w:val="00701A09"/>
    <w:rsid w:val="00702043"/>
    <w:rsid w:val="00705F92"/>
    <w:rsid w:val="007062A0"/>
    <w:rsid w:val="00707CAB"/>
    <w:rsid w:val="007104C1"/>
    <w:rsid w:val="00713495"/>
    <w:rsid w:val="0071422C"/>
    <w:rsid w:val="007146F9"/>
    <w:rsid w:val="007155FA"/>
    <w:rsid w:val="00715A80"/>
    <w:rsid w:val="00717D59"/>
    <w:rsid w:val="007237E9"/>
    <w:rsid w:val="00724CB6"/>
    <w:rsid w:val="00724E7B"/>
    <w:rsid w:val="0072517D"/>
    <w:rsid w:val="00725E5D"/>
    <w:rsid w:val="00730716"/>
    <w:rsid w:val="007321DA"/>
    <w:rsid w:val="00732897"/>
    <w:rsid w:val="00733FA9"/>
    <w:rsid w:val="0073498E"/>
    <w:rsid w:val="0073722D"/>
    <w:rsid w:val="00737B01"/>
    <w:rsid w:val="00740D3A"/>
    <w:rsid w:val="00740D9B"/>
    <w:rsid w:val="00740F42"/>
    <w:rsid w:val="00744963"/>
    <w:rsid w:val="00753B09"/>
    <w:rsid w:val="0075529A"/>
    <w:rsid w:val="00760173"/>
    <w:rsid w:val="00760995"/>
    <w:rsid w:val="007639C9"/>
    <w:rsid w:val="007659E8"/>
    <w:rsid w:val="00766E21"/>
    <w:rsid w:val="007671C9"/>
    <w:rsid w:val="00767DF0"/>
    <w:rsid w:val="00771818"/>
    <w:rsid w:val="00772686"/>
    <w:rsid w:val="00772EE7"/>
    <w:rsid w:val="007777ED"/>
    <w:rsid w:val="0078066D"/>
    <w:rsid w:val="00780E34"/>
    <w:rsid w:val="00782317"/>
    <w:rsid w:val="007834E1"/>
    <w:rsid w:val="00785695"/>
    <w:rsid w:val="00786EA4"/>
    <w:rsid w:val="00790755"/>
    <w:rsid w:val="0079263F"/>
    <w:rsid w:val="00795089"/>
    <w:rsid w:val="00796EF7"/>
    <w:rsid w:val="007A055F"/>
    <w:rsid w:val="007A0C84"/>
    <w:rsid w:val="007A0DDB"/>
    <w:rsid w:val="007A2D75"/>
    <w:rsid w:val="007A53BD"/>
    <w:rsid w:val="007A5DEA"/>
    <w:rsid w:val="007A5F92"/>
    <w:rsid w:val="007A7153"/>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0683"/>
    <w:rsid w:val="007E0A25"/>
    <w:rsid w:val="007E33C9"/>
    <w:rsid w:val="007E3807"/>
    <w:rsid w:val="007E4539"/>
    <w:rsid w:val="007E45D0"/>
    <w:rsid w:val="007E6066"/>
    <w:rsid w:val="007E6EAA"/>
    <w:rsid w:val="007F109A"/>
    <w:rsid w:val="007F1D8C"/>
    <w:rsid w:val="007F2068"/>
    <w:rsid w:val="007F2B18"/>
    <w:rsid w:val="007F53DD"/>
    <w:rsid w:val="007F58B0"/>
    <w:rsid w:val="00800E20"/>
    <w:rsid w:val="00801E17"/>
    <w:rsid w:val="00803189"/>
    <w:rsid w:val="00803D57"/>
    <w:rsid w:val="008042D1"/>
    <w:rsid w:val="00804E10"/>
    <w:rsid w:val="00806C0C"/>
    <w:rsid w:val="00806F9D"/>
    <w:rsid w:val="008079A2"/>
    <w:rsid w:val="00810BAE"/>
    <w:rsid w:val="00812113"/>
    <w:rsid w:val="00812FAB"/>
    <w:rsid w:val="0081434A"/>
    <w:rsid w:val="008153F8"/>
    <w:rsid w:val="00815602"/>
    <w:rsid w:val="00821569"/>
    <w:rsid w:val="00826B6A"/>
    <w:rsid w:val="00826BC7"/>
    <w:rsid w:val="00831769"/>
    <w:rsid w:val="00833291"/>
    <w:rsid w:val="008356D5"/>
    <w:rsid w:val="00835C42"/>
    <w:rsid w:val="00835C5B"/>
    <w:rsid w:val="008406E6"/>
    <w:rsid w:val="00842874"/>
    <w:rsid w:val="00842A37"/>
    <w:rsid w:val="00842A7D"/>
    <w:rsid w:val="00845543"/>
    <w:rsid w:val="008514C4"/>
    <w:rsid w:val="0085476F"/>
    <w:rsid w:val="0085515F"/>
    <w:rsid w:val="0085561B"/>
    <w:rsid w:val="00856149"/>
    <w:rsid w:val="0085705E"/>
    <w:rsid w:val="0085722B"/>
    <w:rsid w:val="00857E2A"/>
    <w:rsid w:val="00857EC7"/>
    <w:rsid w:val="0086153C"/>
    <w:rsid w:val="0086160E"/>
    <w:rsid w:val="00861D34"/>
    <w:rsid w:val="00862AF2"/>
    <w:rsid w:val="0086497A"/>
    <w:rsid w:val="00864FA6"/>
    <w:rsid w:val="00867A15"/>
    <w:rsid w:val="00871813"/>
    <w:rsid w:val="00872E31"/>
    <w:rsid w:val="00873628"/>
    <w:rsid w:val="0087566E"/>
    <w:rsid w:val="00875DA2"/>
    <w:rsid w:val="00880B94"/>
    <w:rsid w:val="00880BFE"/>
    <w:rsid w:val="00881FF1"/>
    <w:rsid w:val="0088387D"/>
    <w:rsid w:val="00883D2F"/>
    <w:rsid w:val="00885AAC"/>
    <w:rsid w:val="00886E20"/>
    <w:rsid w:val="0088757A"/>
    <w:rsid w:val="008902D5"/>
    <w:rsid w:val="00892E5F"/>
    <w:rsid w:val="008936EE"/>
    <w:rsid w:val="0089395B"/>
    <w:rsid w:val="008944BE"/>
    <w:rsid w:val="0089481A"/>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D2AE5"/>
    <w:rsid w:val="008D372F"/>
    <w:rsid w:val="008D5B56"/>
    <w:rsid w:val="008D6CAB"/>
    <w:rsid w:val="008D79CE"/>
    <w:rsid w:val="008E1E57"/>
    <w:rsid w:val="008E477E"/>
    <w:rsid w:val="008E4C72"/>
    <w:rsid w:val="008E571F"/>
    <w:rsid w:val="008E5D5C"/>
    <w:rsid w:val="008E7699"/>
    <w:rsid w:val="008F0C1A"/>
    <w:rsid w:val="008F114B"/>
    <w:rsid w:val="008F24B2"/>
    <w:rsid w:val="008F3CED"/>
    <w:rsid w:val="008F559F"/>
    <w:rsid w:val="0090042A"/>
    <w:rsid w:val="00901209"/>
    <w:rsid w:val="009017E5"/>
    <w:rsid w:val="00902F4D"/>
    <w:rsid w:val="00902FA2"/>
    <w:rsid w:val="009031C7"/>
    <w:rsid w:val="00903CAF"/>
    <w:rsid w:val="00912C15"/>
    <w:rsid w:val="0091343F"/>
    <w:rsid w:val="00915283"/>
    <w:rsid w:val="00915E2E"/>
    <w:rsid w:val="00917FDF"/>
    <w:rsid w:val="009217DC"/>
    <w:rsid w:val="00922ACD"/>
    <w:rsid w:val="00922C04"/>
    <w:rsid w:val="00927C6A"/>
    <w:rsid w:val="009302B0"/>
    <w:rsid w:val="009319D3"/>
    <w:rsid w:val="00931A0C"/>
    <w:rsid w:val="00931C8D"/>
    <w:rsid w:val="009320A9"/>
    <w:rsid w:val="00933DB6"/>
    <w:rsid w:val="00937175"/>
    <w:rsid w:val="00937B20"/>
    <w:rsid w:val="00944D29"/>
    <w:rsid w:val="00945152"/>
    <w:rsid w:val="00945E93"/>
    <w:rsid w:val="009464FB"/>
    <w:rsid w:val="009467C0"/>
    <w:rsid w:val="00946B67"/>
    <w:rsid w:val="00952155"/>
    <w:rsid w:val="009543E9"/>
    <w:rsid w:val="00955A01"/>
    <w:rsid w:val="00956090"/>
    <w:rsid w:val="00956166"/>
    <w:rsid w:val="0095629F"/>
    <w:rsid w:val="00957B9D"/>
    <w:rsid w:val="009608D0"/>
    <w:rsid w:val="00962054"/>
    <w:rsid w:val="00963927"/>
    <w:rsid w:val="0096404E"/>
    <w:rsid w:val="00964682"/>
    <w:rsid w:val="00964DE0"/>
    <w:rsid w:val="0097052A"/>
    <w:rsid w:val="0097112C"/>
    <w:rsid w:val="00971511"/>
    <w:rsid w:val="009743CC"/>
    <w:rsid w:val="0097538C"/>
    <w:rsid w:val="00977493"/>
    <w:rsid w:val="00984127"/>
    <w:rsid w:val="00984DD8"/>
    <w:rsid w:val="009876C6"/>
    <w:rsid w:val="0099119F"/>
    <w:rsid w:val="00991BEB"/>
    <w:rsid w:val="00991E15"/>
    <w:rsid w:val="00992975"/>
    <w:rsid w:val="00992A12"/>
    <w:rsid w:val="00992BE0"/>
    <w:rsid w:val="00994054"/>
    <w:rsid w:val="00994A8E"/>
    <w:rsid w:val="00996E53"/>
    <w:rsid w:val="00997391"/>
    <w:rsid w:val="009973DF"/>
    <w:rsid w:val="00997A82"/>
    <w:rsid w:val="009A0974"/>
    <w:rsid w:val="009A459E"/>
    <w:rsid w:val="009A5923"/>
    <w:rsid w:val="009A7B53"/>
    <w:rsid w:val="009B34C7"/>
    <w:rsid w:val="009B3BEB"/>
    <w:rsid w:val="009B3EDB"/>
    <w:rsid w:val="009B3F7E"/>
    <w:rsid w:val="009B69FE"/>
    <w:rsid w:val="009B6BB2"/>
    <w:rsid w:val="009B7FBE"/>
    <w:rsid w:val="009C1012"/>
    <w:rsid w:val="009C2AE0"/>
    <w:rsid w:val="009C323E"/>
    <w:rsid w:val="009C3932"/>
    <w:rsid w:val="009C45A2"/>
    <w:rsid w:val="009C638A"/>
    <w:rsid w:val="009D0077"/>
    <w:rsid w:val="009D1CB7"/>
    <w:rsid w:val="009D24E8"/>
    <w:rsid w:val="009D4FA2"/>
    <w:rsid w:val="009D5915"/>
    <w:rsid w:val="009D5C06"/>
    <w:rsid w:val="009D6AD5"/>
    <w:rsid w:val="009E3461"/>
    <w:rsid w:val="009E3471"/>
    <w:rsid w:val="009E3E90"/>
    <w:rsid w:val="009E4A17"/>
    <w:rsid w:val="009E5670"/>
    <w:rsid w:val="009E7A10"/>
    <w:rsid w:val="009F037F"/>
    <w:rsid w:val="009F136E"/>
    <w:rsid w:val="009F1AD7"/>
    <w:rsid w:val="009F1F9E"/>
    <w:rsid w:val="009F2E80"/>
    <w:rsid w:val="009F34CC"/>
    <w:rsid w:val="009F7EAC"/>
    <w:rsid w:val="00A00C8A"/>
    <w:rsid w:val="00A02C88"/>
    <w:rsid w:val="00A0499E"/>
    <w:rsid w:val="00A06005"/>
    <w:rsid w:val="00A06726"/>
    <w:rsid w:val="00A07634"/>
    <w:rsid w:val="00A079C0"/>
    <w:rsid w:val="00A07A2E"/>
    <w:rsid w:val="00A10D64"/>
    <w:rsid w:val="00A11584"/>
    <w:rsid w:val="00A138E6"/>
    <w:rsid w:val="00A14526"/>
    <w:rsid w:val="00A14FF9"/>
    <w:rsid w:val="00A16576"/>
    <w:rsid w:val="00A1701D"/>
    <w:rsid w:val="00A22CED"/>
    <w:rsid w:val="00A242FE"/>
    <w:rsid w:val="00A2591F"/>
    <w:rsid w:val="00A26180"/>
    <w:rsid w:val="00A325C4"/>
    <w:rsid w:val="00A34132"/>
    <w:rsid w:val="00A36938"/>
    <w:rsid w:val="00A36C6A"/>
    <w:rsid w:val="00A40098"/>
    <w:rsid w:val="00A4309A"/>
    <w:rsid w:val="00A43E3B"/>
    <w:rsid w:val="00A44795"/>
    <w:rsid w:val="00A45406"/>
    <w:rsid w:val="00A545C7"/>
    <w:rsid w:val="00A55E69"/>
    <w:rsid w:val="00A56DA5"/>
    <w:rsid w:val="00A60574"/>
    <w:rsid w:val="00A607EA"/>
    <w:rsid w:val="00A61908"/>
    <w:rsid w:val="00A63312"/>
    <w:rsid w:val="00A65088"/>
    <w:rsid w:val="00A660C5"/>
    <w:rsid w:val="00A67D35"/>
    <w:rsid w:val="00A70888"/>
    <w:rsid w:val="00A710ED"/>
    <w:rsid w:val="00A727AE"/>
    <w:rsid w:val="00A742F2"/>
    <w:rsid w:val="00A75492"/>
    <w:rsid w:val="00A771EE"/>
    <w:rsid w:val="00A813ED"/>
    <w:rsid w:val="00A8252D"/>
    <w:rsid w:val="00A82AC2"/>
    <w:rsid w:val="00A82AD6"/>
    <w:rsid w:val="00A84B2B"/>
    <w:rsid w:val="00A8551F"/>
    <w:rsid w:val="00A8633B"/>
    <w:rsid w:val="00A87EA4"/>
    <w:rsid w:val="00A9144B"/>
    <w:rsid w:val="00A92F4F"/>
    <w:rsid w:val="00A93E34"/>
    <w:rsid w:val="00A95584"/>
    <w:rsid w:val="00A9625E"/>
    <w:rsid w:val="00A9749F"/>
    <w:rsid w:val="00AA0D3F"/>
    <w:rsid w:val="00AA1DB9"/>
    <w:rsid w:val="00AA273F"/>
    <w:rsid w:val="00AA27ED"/>
    <w:rsid w:val="00AA28B9"/>
    <w:rsid w:val="00AA4F06"/>
    <w:rsid w:val="00AA6074"/>
    <w:rsid w:val="00AB0105"/>
    <w:rsid w:val="00AB0C5A"/>
    <w:rsid w:val="00AB22BF"/>
    <w:rsid w:val="00AB3D45"/>
    <w:rsid w:val="00AB48ED"/>
    <w:rsid w:val="00AB56F9"/>
    <w:rsid w:val="00AB5767"/>
    <w:rsid w:val="00AB5E2E"/>
    <w:rsid w:val="00AB6A70"/>
    <w:rsid w:val="00AC401E"/>
    <w:rsid w:val="00AC4501"/>
    <w:rsid w:val="00AC4E77"/>
    <w:rsid w:val="00AC7CFA"/>
    <w:rsid w:val="00AD01D1"/>
    <w:rsid w:val="00AD43E6"/>
    <w:rsid w:val="00AD65C5"/>
    <w:rsid w:val="00AD75E0"/>
    <w:rsid w:val="00AD7B4E"/>
    <w:rsid w:val="00AE0EF3"/>
    <w:rsid w:val="00AE0EF8"/>
    <w:rsid w:val="00AE2057"/>
    <w:rsid w:val="00AE2326"/>
    <w:rsid w:val="00AE355C"/>
    <w:rsid w:val="00AE4FA2"/>
    <w:rsid w:val="00AF09A5"/>
    <w:rsid w:val="00B010F6"/>
    <w:rsid w:val="00B0525D"/>
    <w:rsid w:val="00B05B29"/>
    <w:rsid w:val="00B069D9"/>
    <w:rsid w:val="00B06B26"/>
    <w:rsid w:val="00B06EAE"/>
    <w:rsid w:val="00B10133"/>
    <w:rsid w:val="00B1075F"/>
    <w:rsid w:val="00B11EED"/>
    <w:rsid w:val="00B13D27"/>
    <w:rsid w:val="00B14DB7"/>
    <w:rsid w:val="00B17689"/>
    <w:rsid w:val="00B20E88"/>
    <w:rsid w:val="00B21D9D"/>
    <w:rsid w:val="00B2342E"/>
    <w:rsid w:val="00B24C89"/>
    <w:rsid w:val="00B25C3F"/>
    <w:rsid w:val="00B2607F"/>
    <w:rsid w:val="00B30AE0"/>
    <w:rsid w:val="00B313BF"/>
    <w:rsid w:val="00B318FE"/>
    <w:rsid w:val="00B31B37"/>
    <w:rsid w:val="00B3544D"/>
    <w:rsid w:val="00B37CC8"/>
    <w:rsid w:val="00B476AD"/>
    <w:rsid w:val="00B5161F"/>
    <w:rsid w:val="00B5217E"/>
    <w:rsid w:val="00B5300A"/>
    <w:rsid w:val="00B563B7"/>
    <w:rsid w:val="00B56D8B"/>
    <w:rsid w:val="00B63CC6"/>
    <w:rsid w:val="00B64B75"/>
    <w:rsid w:val="00B658A8"/>
    <w:rsid w:val="00B701F7"/>
    <w:rsid w:val="00B719B7"/>
    <w:rsid w:val="00B7219A"/>
    <w:rsid w:val="00B74CE0"/>
    <w:rsid w:val="00B76408"/>
    <w:rsid w:val="00B76701"/>
    <w:rsid w:val="00B76B99"/>
    <w:rsid w:val="00B77E8D"/>
    <w:rsid w:val="00B80171"/>
    <w:rsid w:val="00B80DA0"/>
    <w:rsid w:val="00B83EE5"/>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3C2"/>
    <w:rsid w:val="00BB1462"/>
    <w:rsid w:val="00BB16BE"/>
    <w:rsid w:val="00BB1A42"/>
    <w:rsid w:val="00BB2C99"/>
    <w:rsid w:val="00BB65FC"/>
    <w:rsid w:val="00BB6C23"/>
    <w:rsid w:val="00BC4C8D"/>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C02462"/>
    <w:rsid w:val="00C02BEF"/>
    <w:rsid w:val="00C02C6E"/>
    <w:rsid w:val="00C0425D"/>
    <w:rsid w:val="00C04E86"/>
    <w:rsid w:val="00C10224"/>
    <w:rsid w:val="00C10489"/>
    <w:rsid w:val="00C12C1D"/>
    <w:rsid w:val="00C12F68"/>
    <w:rsid w:val="00C16707"/>
    <w:rsid w:val="00C200ED"/>
    <w:rsid w:val="00C20AE4"/>
    <w:rsid w:val="00C24609"/>
    <w:rsid w:val="00C24DAB"/>
    <w:rsid w:val="00C264BE"/>
    <w:rsid w:val="00C302EE"/>
    <w:rsid w:val="00C30400"/>
    <w:rsid w:val="00C30C91"/>
    <w:rsid w:val="00C33C04"/>
    <w:rsid w:val="00C3597D"/>
    <w:rsid w:val="00C363B8"/>
    <w:rsid w:val="00C3707A"/>
    <w:rsid w:val="00C40047"/>
    <w:rsid w:val="00C413D7"/>
    <w:rsid w:val="00C41533"/>
    <w:rsid w:val="00C42C03"/>
    <w:rsid w:val="00C433DF"/>
    <w:rsid w:val="00C44BBA"/>
    <w:rsid w:val="00C44D9D"/>
    <w:rsid w:val="00C46987"/>
    <w:rsid w:val="00C472D4"/>
    <w:rsid w:val="00C5286F"/>
    <w:rsid w:val="00C53092"/>
    <w:rsid w:val="00C54A26"/>
    <w:rsid w:val="00C615B3"/>
    <w:rsid w:val="00C64EFC"/>
    <w:rsid w:val="00C65C73"/>
    <w:rsid w:val="00C71DDA"/>
    <w:rsid w:val="00C75488"/>
    <w:rsid w:val="00C77D48"/>
    <w:rsid w:val="00C8099E"/>
    <w:rsid w:val="00C85083"/>
    <w:rsid w:val="00C85099"/>
    <w:rsid w:val="00C91ACD"/>
    <w:rsid w:val="00C931A2"/>
    <w:rsid w:val="00C94578"/>
    <w:rsid w:val="00C95682"/>
    <w:rsid w:val="00CA1EB9"/>
    <w:rsid w:val="00CA3E15"/>
    <w:rsid w:val="00CA535D"/>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11F1"/>
    <w:rsid w:val="00CD2BC9"/>
    <w:rsid w:val="00CD2F90"/>
    <w:rsid w:val="00CD37B3"/>
    <w:rsid w:val="00CD5497"/>
    <w:rsid w:val="00CD560E"/>
    <w:rsid w:val="00CD5F7D"/>
    <w:rsid w:val="00CD6E19"/>
    <w:rsid w:val="00CD7514"/>
    <w:rsid w:val="00CE16F8"/>
    <w:rsid w:val="00CE24C7"/>
    <w:rsid w:val="00CE31F8"/>
    <w:rsid w:val="00CE4E9C"/>
    <w:rsid w:val="00CE5729"/>
    <w:rsid w:val="00CE702B"/>
    <w:rsid w:val="00CF06CA"/>
    <w:rsid w:val="00CF165B"/>
    <w:rsid w:val="00CF1694"/>
    <w:rsid w:val="00CF2319"/>
    <w:rsid w:val="00CF35D0"/>
    <w:rsid w:val="00CF3E0B"/>
    <w:rsid w:val="00CF4827"/>
    <w:rsid w:val="00CF4940"/>
    <w:rsid w:val="00CF501F"/>
    <w:rsid w:val="00CF55F6"/>
    <w:rsid w:val="00CF59CC"/>
    <w:rsid w:val="00CF5AF7"/>
    <w:rsid w:val="00D01307"/>
    <w:rsid w:val="00D01572"/>
    <w:rsid w:val="00D015D1"/>
    <w:rsid w:val="00D02040"/>
    <w:rsid w:val="00D02312"/>
    <w:rsid w:val="00D0277A"/>
    <w:rsid w:val="00D02ACA"/>
    <w:rsid w:val="00D02F84"/>
    <w:rsid w:val="00D0344F"/>
    <w:rsid w:val="00D040DC"/>
    <w:rsid w:val="00D0776E"/>
    <w:rsid w:val="00D1248C"/>
    <w:rsid w:val="00D12A75"/>
    <w:rsid w:val="00D13AB2"/>
    <w:rsid w:val="00D14479"/>
    <w:rsid w:val="00D1483E"/>
    <w:rsid w:val="00D1595D"/>
    <w:rsid w:val="00D1718B"/>
    <w:rsid w:val="00D22EA6"/>
    <w:rsid w:val="00D232C5"/>
    <w:rsid w:val="00D245A7"/>
    <w:rsid w:val="00D25F97"/>
    <w:rsid w:val="00D27D88"/>
    <w:rsid w:val="00D302A7"/>
    <w:rsid w:val="00D308C9"/>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0188"/>
    <w:rsid w:val="00DB0B8E"/>
    <w:rsid w:val="00DB21A6"/>
    <w:rsid w:val="00DC0622"/>
    <w:rsid w:val="00DC17E0"/>
    <w:rsid w:val="00DC69CF"/>
    <w:rsid w:val="00DC6E90"/>
    <w:rsid w:val="00DD0651"/>
    <w:rsid w:val="00DD2D4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4293"/>
    <w:rsid w:val="00E059B3"/>
    <w:rsid w:val="00E05B45"/>
    <w:rsid w:val="00E111F2"/>
    <w:rsid w:val="00E13D2B"/>
    <w:rsid w:val="00E155DE"/>
    <w:rsid w:val="00E16F00"/>
    <w:rsid w:val="00E233E0"/>
    <w:rsid w:val="00E23CFB"/>
    <w:rsid w:val="00E255D6"/>
    <w:rsid w:val="00E31382"/>
    <w:rsid w:val="00E32CED"/>
    <w:rsid w:val="00E36E64"/>
    <w:rsid w:val="00E3787E"/>
    <w:rsid w:val="00E409A0"/>
    <w:rsid w:val="00E42C92"/>
    <w:rsid w:val="00E42F0F"/>
    <w:rsid w:val="00E4456F"/>
    <w:rsid w:val="00E44880"/>
    <w:rsid w:val="00E45F59"/>
    <w:rsid w:val="00E460B7"/>
    <w:rsid w:val="00E46305"/>
    <w:rsid w:val="00E469E7"/>
    <w:rsid w:val="00E46D1F"/>
    <w:rsid w:val="00E5025E"/>
    <w:rsid w:val="00E50766"/>
    <w:rsid w:val="00E515F1"/>
    <w:rsid w:val="00E51D43"/>
    <w:rsid w:val="00E5270E"/>
    <w:rsid w:val="00E535A8"/>
    <w:rsid w:val="00E539C2"/>
    <w:rsid w:val="00E553C2"/>
    <w:rsid w:val="00E566DC"/>
    <w:rsid w:val="00E56700"/>
    <w:rsid w:val="00E6301A"/>
    <w:rsid w:val="00E631B7"/>
    <w:rsid w:val="00E63719"/>
    <w:rsid w:val="00E64067"/>
    <w:rsid w:val="00E65A3D"/>
    <w:rsid w:val="00E70ABD"/>
    <w:rsid w:val="00E70D40"/>
    <w:rsid w:val="00E7221E"/>
    <w:rsid w:val="00E751C1"/>
    <w:rsid w:val="00E7774F"/>
    <w:rsid w:val="00E80EB2"/>
    <w:rsid w:val="00E86685"/>
    <w:rsid w:val="00E92A20"/>
    <w:rsid w:val="00E95B59"/>
    <w:rsid w:val="00E9621B"/>
    <w:rsid w:val="00EA072B"/>
    <w:rsid w:val="00EA212C"/>
    <w:rsid w:val="00EA33F7"/>
    <w:rsid w:val="00EA38A6"/>
    <w:rsid w:val="00EA42E5"/>
    <w:rsid w:val="00EA56B6"/>
    <w:rsid w:val="00EA5D4E"/>
    <w:rsid w:val="00EB2221"/>
    <w:rsid w:val="00EB486D"/>
    <w:rsid w:val="00EB49F1"/>
    <w:rsid w:val="00EB6084"/>
    <w:rsid w:val="00EB67AD"/>
    <w:rsid w:val="00EC4738"/>
    <w:rsid w:val="00EC576E"/>
    <w:rsid w:val="00EC5A3D"/>
    <w:rsid w:val="00EC79AA"/>
    <w:rsid w:val="00ED0012"/>
    <w:rsid w:val="00ED0659"/>
    <w:rsid w:val="00ED3605"/>
    <w:rsid w:val="00ED39DF"/>
    <w:rsid w:val="00ED5510"/>
    <w:rsid w:val="00ED5654"/>
    <w:rsid w:val="00ED7E61"/>
    <w:rsid w:val="00EE320B"/>
    <w:rsid w:val="00EE4945"/>
    <w:rsid w:val="00EE6621"/>
    <w:rsid w:val="00EE6A45"/>
    <w:rsid w:val="00EE6C13"/>
    <w:rsid w:val="00EF1194"/>
    <w:rsid w:val="00EF2651"/>
    <w:rsid w:val="00EF2A43"/>
    <w:rsid w:val="00EF33B6"/>
    <w:rsid w:val="00EF3481"/>
    <w:rsid w:val="00EF3DD7"/>
    <w:rsid w:val="00EF6D22"/>
    <w:rsid w:val="00EF7E86"/>
    <w:rsid w:val="00F00682"/>
    <w:rsid w:val="00F02215"/>
    <w:rsid w:val="00F02C70"/>
    <w:rsid w:val="00F03CFA"/>
    <w:rsid w:val="00F04130"/>
    <w:rsid w:val="00F07328"/>
    <w:rsid w:val="00F135E0"/>
    <w:rsid w:val="00F13B95"/>
    <w:rsid w:val="00F15BB9"/>
    <w:rsid w:val="00F1798E"/>
    <w:rsid w:val="00F20A0E"/>
    <w:rsid w:val="00F21E95"/>
    <w:rsid w:val="00F22F3C"/>
    <w:rsid w:val="00F23A6D"/>
    <w:rsid w:val="00F2427F"/>
    <w:rsid w:val="00F25D24"/>
    <w:rsid w:val="00F31887"/>
    <w:rsid w:val="00F33DD9"/>
    <w:rsid w:val="00F34BF5"/>
    <w:rsid w:val="00F35D2E"/>
    <w:rsid w:val="00F37BF6"/>
    <w:rsid w:val="00F4039B"/>
    <w:rsid w:val="00F40489"/>
    <w:rsid w:val="00F41998"/>
    <w:rsid w:val="00F43E67"/>
    <w:rsid w:val="00F443E5"/>
    <w:rsid w:val="00F45AA6"/>
    <w:rsid w:val="00F45F5C"/>
    <w:rsid w:val="00F47AA5"/>
    <w:rsid w:val="00F54F29"/>
    <w:rsid w:val="00F563C4"/>
    <w:rsid w:val="00F6053F"/>
    <w:rsid w:val="00F60675"/>
    <w:rsid w:val="00F615F5"/>
    <w:rsid w:val="00F67953"/>
    <w:rsid w:val="00F708DF"/>
    <w:rsid w:val="00F73E30"/>
    <w:rsid w:val="00F74A5B"/>
    <w:rsid w:val="00F75316"/>
    <w:rsid w:val="00F81E3E"/>
    <w:rsid w:val="00F82400"/>
    <w:rsid w:val="00F82F05"/>
    <w:rsid w:val="00F83D75"/>
    <w:rsid w:val="00F864A8"/>
    <w:rsid w:val="00F86E94"/>
    <w:rsid w:val="00F90199"/>
    <w:rsid w:val="00F9092D"/>
    <w:rsid w:val="00F9223A"/>
    <w:rsid w:val="00F925BC"/>
    <w:rsid w:val="00F92E39"/>
    <w:rsid w:val="00F95C49"/>
    <w:rsid w:val="00F96136"/>
    <w:rsid w:val="00F968B7"/>
    <w:rsid w:val="00F97344"/>
    <w:rsid w:val="00F973D7"/>
    <w:rsid w:val="00F97E2B"/>
    <w:rsid w:val="00FA0620"/>
    <w:rsid w:val="00FA1779"/>
    <w:rsid w:val="00FA1BF6"/>
    <w:rsid w:val="00FA67F4"/>
    <w:rsid w:val="00FB055E"/>
    <w:rsid w:val="00FB1E24"/>
    <w:rsid w:val="00FB2753"/>
    <w:rsid w:val="00FB284A"/>
    <w:rsid w:val="00FB30C0"/>
    <w:rsid w:val="00FB3505"/>
    <w:rsid w:val="00FB764F"/>
    <w:rsid w:val="00FB7A5A"/>
    <w:rsid w:val="00FC2266"/>
    <w:rsid w:val="00FC33E4"/>
    <w:rsid w:val="00FC5257"/>
    <w:rsid w:val="00FC67FA"/>
    <w:rsid w:val="00FC6AC1"/>
    <w:rsid w:val="00FC7F33"/>
    <w:rsid w:val="00FD085F"/>
    <w:rsid w:val="00FD1923"/>
    <w:rsid w:val="00FD21F9"/>
    <w:rsid w:val="00FD3B74"/>
    <w:rsid w:val="00FD524D"/>
    <w:rsid w:val="00FD69BF"/>
    <w:rsid w:val="00FD6D26"/>
    <w:rsid w:val="00FD7636"/>
    <w:rsid w:val="00FE1588"/>
    <w:rsid w:val="00FE187F"/>
    <w:rsid w:val="00FE19B9"/>
    <w:rsid w:val="00FE2217"/>
    <w:rsid w:val="00FE2E1E"/>
    <w:rsid w:val="00FE4CF9"/>
    <w:rsid w:val="00FE562B"/>
    <w:rsid w:val="00FE5FA5"/>
    <w:rsid w:val="00FF0768"/>
    <w:rsid w:val="00FF129D"/>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081E71"/>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3Char">
    <w:name w:val="Heading 3 Char"/>
    <w:basedOn w:val="DefaultParagraphFont"/>
    <w:link w:val="Heading3"/>
    <w:uiPriority w:val="9"/>
    <w:semiHidden/>
    <w:rsid w:val="00081E71"/>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557538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525375">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2972370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79650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0691222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9759196">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sennheiser.com"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1606</Words>
  <Characters>9155</Characters>
  <Application>Microsoft Office Word</Application>
  <DocSecurity>0</DocSecurity>
  <Lines>76</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3</cp:revision>
  <cp:lastPrinted>2025-01-23T11:57:00Z</cp:lastPrinted>
  <dcterms:created xsi:type="dcterms:W3CDTF">2025-01-23T11:57:00Z</dcterms:created>
  <dcterms:modified xsi:type="dcterms:W3CDTF">2025-01-23T11:58:00Z</dcterms:modified>
</cp:coreProperties>
</file>